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2A2E5" w14:textId="0F11D82D" w:rsidR="00DE101F" w:rsidRPr="00B04535" w:rsidRDefault="00DE101F" w:rsidP="00DE101F">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bookmarkStart w:id="0" w:name="OLE_LINK2"/>
      <w:r w:rsidRPr="00B04535">
        <w:rPr>
          <w:rFonts w:ascii="Arial" w:eastAsia="MS Mincho" w:hAnsi="Arial" w:cs="Arial"/>
          <w:b/>
          <w:noProof/>
          <w:kern w:val="0"/>
          <w:sz w:val="24"/>
          <w:szCs w:val="24"/>
          <w:lang w:val="de-DE" w:eastAsia="en-US"/>
        </w:rPr>
        <w:t>3GPP TSG RAN WG1 #10</w:t>
      </w:r>
      <w:r w:rsidR="00CF35D0">
        <w:rPr>
          <w:rFonts w:ascii="Arial" w:eastAsia="MS Mincho" w:hAnsi="Arial" w:cs="Arial"/>
          <w:b/>
          <w:noProof/>
          <w:kern w:val="0"/>
          <w:sz w:val="24"/>
          <w:szCs w:val="24"/>
          <w:lang w:val="de-DE" w:eastAsia="en-US"/>
        </w:rPr>
        <w:t>9</w:t>
      </w:r>
      <w:r w:rsidRPr="00B04535">
        <w:rPr>
          <w:rFonts w:ascii="Arial" w:eastAsia="MS Mincho" w:hAnsi="Arial" w:cs="Arial"/>
          <w:b/>
          <w:noProof/>
          <w:kern w:val="0"/>
          <w:sz w:val="24"/>
          <w:szCs w:val="24"/>
          <w:lang w:val="de-DE" w:eastAsia="en-US"/>
        </w:rPr>
        <w:t>-e</w:t>
      </w:r>
      <w:r w:rsidRPr="00B04535">
        <w:rPr>
          <w:rFonts w:ascii="Arial" w:eastAsia="MS Mincho" w:hAnsi="Arial" w:cs="Arial"/>
          <w:b/>
          <w:noProof/>
          <w:kern w:val="0"/>
          <w:sz w:val="24"/>
          <w:szCs w:val="24"/>
          <w:lang w:val="de-DE" w:eastAsia="en-US"/>
        </w:rPr>
        <w:tab/>
      </w:r>
      <w:r w:rsidR="00C70A7A" w:rsidRPr="00C70A7A">
        <w:rPr>
          <w:rFonts w:ascii="Arial" w:eastAsia="MS Mincho" w:hAnsi="Arial" w:cs="Arial"/>
          <w:b/>
          <w:noProof/>
          <w:kern w:val="0"/>
          <w:sz w:val="24"/>
          <w:szCs w:val="24"/>
          <w:lang w:val="de-DE" w:eastAsia="en-US"/>
        </w:rPr>
        <w:t>R1-2205088</w:t>
      </w:r>
    </w:p>
    <w:p w14:paraId="52C7F414" w14:textId="28497D30" w:rsidR="00B04535" w:rsidRDefault="00CF35D0"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r w:rsidRPr="00CF35D0">
        <w:rPr>
          <w:rFonts w:ascii="Arial" w:eastAsia="MS Mincho" w:hAnsi="Arial" w:cs="Arial"/>
          <w:b/>
          <w:noProof/>
          <w:kern w:val="0"/>
          <w:sz w:val="24"/>
          <w:szCs w:val="24"/>
          <w:lang w:val="de-DE" w:eastAsia="en-US"/>
        </w:rPr>
        <w:t>e-Meeting, May 9th – 20th, 2022</w:t>
      </w:r>
    </w:p>
    <w:p w14:paraId="63D69461" w14:textId="77777777" w:rsidR="00BC0148" w:rsidRPr="00DE101F" w:rsidRDefault="00BC0148"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p>
    <w:p w14:paraId="2F00EB8A" w14:textId="6CF65229" w:rsidR="009F2346" w:rsidRPr="00B04535" w:rsidRDefault="009F2346" w:rsidP="00B04535">
      <w:pPr>
        <w:widowControl/>
        <w:pBdr>
          <w:bottom w:val="single" w:sz="12" w:space="1" w:color="auto"/>
        </w:pBdr>
        <w:tabs>
          <w:tab w:val="left" w:pos="1701"/>
          <w:tab w:val="left" w:pos="1785"/>
          <w:tab w:val="left" w:pos="1843"/>
        </w:tabs>
        <w:spacing w:beforeLines="20" w:before="62" w:afterLines="20" w:after="62"/>
        <w:rPr>
          <w:rFonts w:ascii="Arial" w:eastAsia="宋体" w:hAnsi="Arial" w:cs="Arial"/>
          <w:b/>
          <w:kern w:val="0"/>
          <w:sz w:val="24"/>
          <w:szCs w:val="24"/>
          <w:lang w:eastAsia="ja-JP"/>
        </w:rPr>
      </w:pPr>
      <w:r w:rsidRPr="00B04535">
        <w:rPr>
          <w:rFonts w:ascii="Arial" w:eastAsia="MS Gothic" w:hAnsi="Arial" w:cs="Arial"/>
          <w:b/>
          <w:kern w:val="0"/>
          <w:sz w:val="24"/>
          <w:szCs w:val="24"/>
          <w:lang w:eastAsia="en-US"/>
        </w:rPr>
        <w:t>Agenda Item:</w:t>
      </w:r>
      <w:r w:rsidRPr="00B04535">
        <w:rPr>
          <w:rFonts w:ascii="Arial" w:eastAsia="MS Gothic" w:hAnsi="Arial" w:cs="Arial"/>
          <w:b/>
          <w:kern w:val="0"/>
          <w:sz w:val="24"/>
          <w:szCs w:val="24"/>
          <w:lang w:eastAsia="en-US"/>
        </w:rPr>
        <w:tab/>
      </w:r>
      <w:r w:rsidR="00CF35D0">
        <w:rPr>
          <w:rFonts w:ascii="Arial" w:eastAsia="MS Gothic" w:hAnsi="Arial" w:cs="Arial"/>
          <w:b/>
          <w:kern w:val="0"/>
          <w:sz w:val="24"/>
          <w:szCs w:val="24"/>
          <w:lang w:eastAsia="en-US"/>
        </w:rPr>
        <w:t>9.10.1</w:t>
      </w:r>
    </w:p>
    <w:p w14:paraId="5158E6D2" w14:textId="621AB26C" w:rsidR="009F2346" w:rsidRPr="00B04535" w:rsidRDefault="009F2346" w:rsidP="00B71AF1">
      <w:pPr>
        <w:widowControl/>
        <w:pBdr>
          <w:bottom w:val="single" w:sz="12" w:space="1" w:color="auto"/>
        </w:pBdr>
        <w:spacing w:beforeLines="20" w:before="62" w:afterLines="20" w:after="62"/>
        <w:rPr>
          <w:rFonts w:ascii="Arial" w:eastAsia="宋体" w:hAnsi="Arial" w:cs="Arial"/>
          <w:b/>
          <w:kern w:val="0"/>
          <w:sz w:val="24"/>
          <w:szCs w:val="24"/>
        </w:rPr>
      </w:pPr>
      <w:r w:rsidRPr="00B04535">
        <w:rPr>
          <w:rFonts w:ascii="Arial" w:eastAsia="MS Gothic" w:hAnsi="Arial" w:cs="Arial"/>
          <w:b/>
          <w:kern w:val="0"/>
          <w:sz w:val="24"/>
          <w:szCs w:val="24"/>
          <w:lang w:eastAsia="en-US"/>
        </w:rPr>
        <w:t>Source:</w:t>
      </w:r>
      <w:r w:rsidR="00B71AF1">
        <w:rPr>
          <w:rFonts w:ascii="Arial" w:eastAsia="MS Gothic" w:hAnsi="Arial" w:cs="Arial"/>
          <w:b/>
          <w:kern w:val="0"/>
          <w:sz w:val="24"/>
          <w:szCs w:val="24"/>
          <w:lang w:eastAsia="en-US"/>
        </w:rPr>
        <w:tab/>
      </w:r>
      <w:r w:rsidR="00B71AF1">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ja-JP"/>
        </w:rPr>
        <w:t>Fujitsu</w:t>
      </w:r>
    </w:p>
    <w:p w14:paraId="1D0C31B8" w14:textId="6A2C635C" w:rsidR="00B71AF1" w:rsidRDefault="009F2346" w:rsidP="00B71AF1">
      <w:pPr>
        <w:widowControl/>
        <w:pBdr>
          <w:bottom w:val="single" w:sz="12" w:space="1" w:color="auto"/>
        </w:pBdr>
        <w:tabs>
          <w:tab w:val="left" w:pos="1740"/>
        </w:tabs>
        <w:spacing w:beforeLines="20" w:before="62" w:afterLines="20" w:after="62"/>
        <w:ind w:left="1680" w:hanging="1680"/>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Title:</w:t>
      </w:r>
      <w:r w:rsidRPr="00B04535">
        <w:rPr>
          <w:rFonts w:ascii="Arial" w:eastAsia="MS Gothic" w:hAnsi="Arial" w:cs="Arial"/>
          <w:b/>
          <w:kern w:val="0"/>
          <w:sz w:val="24"/>
          <w:szCs w:val="24"/>
          <w:lang w:eastAsia="en-US"/>
        </w:rPr>
        <w:tab/>
      </w:r>
      <w:r w:rsidR="00CF35D0">
        <w:rPr>
          <w:rFonts w:ascii="Arial" w:eastAsia="MS Gothic" w:hAnsi="Arial" w:cs="Arial"/>
          <w:b/>
          <w:kern w:val="0"/>
          <w:sz w:val="24"/>
          <w:szCs w:val="24"/>
          <w:lang w:eastAsia="en-US"/>
        </w:rPr>
        <w:t>Consideration on multi-cell PUSCH/PDSCH scheduling with a single DCI</w:t>
      </w:r>
    </w:p>
    <w:p w14:paraId="2B61E799" w14:textId="745FDF73" w:rsidR="009F2346" w:rsidRPr="009F2346" w:rsidRDefault="009F2346" w:rsidP="009F2346">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Document for:</w:t>
      </w:r>
      <w:r w:rsidRPr="00B04535">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en-US"/>
        </w:rPr>
        <w:t>Discussion</w:t>
      </w:r>
      <w:r w:rsidRPr="00B04535">
        <w:rPr>
          <w:rFonts w:ascii="Arial" w:eastAsia="MS Gothic" w:hAnsi="Arial" w:cs="Arial"/>
          <w:b/>
          <w:kern w:val="0"/>
          <w:sz w:val="24"/>
          <w:szCs w:val="24"/>
          <w:lang w:eastAsia="en-US"/>
        </w:rPr>
        <w:t>/Decision</w:t>
      </w:r>
    </w:p>
    <w:p w14:paraId="2F786334" w14:textId="308CACD4" w:rsidR="00366390" w:rsidRDefault="003971B9" w:rsidP="00290E01">
      <w:pPr>
        <w:pStyle w:val="1"/>
        <w:numPr>
          <w:ilvl w:val="0"/>
          <w:numId w:val="1"/>
        </w:numPr>
        <w:tabs>
          <w:tab w:val="num" w:pos="425"/>
        </w:tabs>
        <w:rPr>
          <w:b/>
          <w:snapToGrid w:val="0"/>
        </w:rPr>
      </w:pPr>
      <w:r w:rsidRPr="00CB3500">
        <w:rPr>
          <w:b/>
          <w:snapToGrid w:val="0"/>
        </w:rPr>
        <w:t>Introduction</w:t>
      </w:r>
    </w:p>
    <w:p w14:paraId="1FCF0713" w14:textId="18F72A0C" w:rsidR="00E01971" w:rsidRDefault="003E00BE" w:rsidP="000042B4">
      <w:pPr>
        <w:spacing w:afterLines="50" w:after="156"/>
        <w:rPr>
          <w:rFonts w:ascii="Times New Roman" w:hAnsi="Times New Roman" w:cs="Times New Roman"/>
          <w:sz w:val="24"/>
          <w:szCs w:val="24"/>
        </w:rPr>
      </w:pPr>
      <w:r>
        <w:rPr>
          <w:rFonts w:ascii="Times New Roman" w:hAnsi="Times New Roman" w:cs="Times New Roman"/>
          <w:sz w:val="24"/>
          <w:szCs w:val="24"/>
        </w:rPr>
        <w:t xml:space="preserve">One of the </w:t>
      </w:r>
      <w:r w:rsidR="000042B4" w:rsidRPr="000042B4">
        <w:rPr>
          <w:rFonts w:ascii="Times New Roman" w:hAnsi="Times New Roman" w:cs="Times New Roman" w:hint="eastAsia"/>
          <w:sz w:val="24"/>
          <w:szCs w:val="24"/>
        </w:rPr>
        <w:t>obje</w:t>
      </w:r>
      <w:r w:rsidR="000042B4" w:rsidRPr="000042B4">
        <w:rPr>
          <w:rFonts w:ascii="Times New Roman" w:hAnsi="Times New Roman" w:cs="Times New Roman"/>
          <w:sz w:val="24"/>
          <w:szCs w:val="24"/>
        </w:rPr>
        <w:t>ctive</w:t>
      </w:r>
      <w:r>
        <w:rPr>
          <w:rFonts w:ascii="Times New Roman" w:hAnsi="Times New Roman" w:cs="Times New Roman"/>
          <w:sz w:val="24"/>
          <w:szCs w:val="24"/>
        </w:rPr>
        <w:t>s</w:t>
      </w:r>
      <w:r w:rsidR="000042B4" w:rsidRPr="000042B4">
        <w:rPr>
          <w:rFonts w:ascii="Times New Roman" w:hAnsi="Times New Roman" w:cs="Times New Roman"/>
          <w:sz w:val="24"/>
          <w:szCs w:val="24"/>
        </w:rPr>
        <w:t xml:space="preserve"> of </w:t>
      </w:r>
      <w:r w:rsidR="000042B4">
        <w:rPr>
          <w:rFonts w:ascii="Times New Roman" w:hAnsi="Times New Roman" w:cs="Times New Roman"/>
          <w:sz w:val="24"/>
          <w:szCs w:val="24"/>
        </w:rPr>
        <w:t>CA</w:t>
      </w:r>
      <w:r w:rsidR="000042B4" w:rsidRPr="000042B4">
        <w:rPr>
          <w:rFonts w:ascii="Times New Roman" w:hAnsi="Times New Roman" w:cs="Times New Roman"/>
          <w:sz w:val="24"/>
          <w:szCs w:val="24"/>
        </w:rPr>
        <w:t xml:space="preserve"> </w:t>
      </w:r>
      <w:r>
        <w:rPr>
          <w:rFonts w:ascii="Times New Roman" w:hAnsi="Times New Roman" w:cs="Times New Roman"/>
          <w:sz w:val="24"/>
          <w:szCs w:val="24"/>
        </w:rPr>
        <w:t xml:space="preserve">enhancement in Rel-18 </w:t>
      </w:r>
      <w:r w:rsidR="000042B4" w:rsidRPr="000042B4">
        <w:rPr>
          <w:rFonts w:ascii="Times New Roman" w:hAnsi="Times New Roman" w:cs="Times New Roman"/>
          <w:sz w:val="24"/>
          <w:szCs w:val="24"/>
        </w:rPr>
        <w:t xml:space="preserve">is </w:t>
      </w:r>
      <w:r w:rsidR="000042B4">
        <w:rPr>
          <w:rFonts w:ascii="Times New Roman" w:hAnsi="Times New Roman" w:cs="Times New Roman"/>
          <w:sz w:val="24"/>
          <w:szCs w:val="24"/>
        </w:rPr>
        <w:t>to specify a solution for multi-cell PUSCH/PDSCH scheduling with a single DCI. And the following aspects are identified in WID.</w:t>
      </w:r>
    </w:p>
    <w:tbl>
      <w:tblPr>
        <w:tblStyle w:val="af2"/>
        <w:tblW w:w="0" w:type="auto"/>
        <w:tblLook w:val="04A0" w:firstRow="1" w:lastRow="0" w:firstColumn="1" w:lastColumn="0" w:noHBand="0" w:noVBand="1"/>
      </w:tblPr>
      <w:tblGrid>
        <w:gridCol w:w="9736"/>
      </w:tblGrid>
      <w:tr w:rsidR="000042B4" w:rsidRPr="000042B4" w14:paraId="2DA8AFDB" w14:textId="77777777" w:rsidTr="000042B4">
        <w:tc>
          <w:tcPr>
            <w:tcW w:w="9736" w:type="dxa"/>
          </w:tcPr>
          <w:p w14:paraId="75978D51" w14:textId="77777777" w:rsidR="000042B4" w:rsidRPr="000042B4" w:rsidRDefault="000042B4" w:rsidP="000042B4">
            <w:pPr>
              <w:widowControl/>
              <w:numPr>
                <w:ilvl w:val="0"/>
                <w:numId w:val="43"/>
              </w:numPr>
              <w:overflowPunct w:val="0"/>
              <w:autoSpaceDE w:val="0"/>
              <w:autoSpaceDN w:val="0"/>
              <w:adjustRightInd w:val="0"/>
              <w:spacing w:after="180"/>
              <w:jc w:val="left"/>
              <w:textAlignment w:val="baseline"/>
              <w:rPr>
                <w:rFonts w:ascii="Times New Roman" w:eastAsia="Yu Mincho" w:hAnsi="Times New Roman" w:cs="Times New Roman"/>
                <w:kern w:val="0"/>
                <w:sz w:val="22"/>
                <w:lang w:val="en-GB" w:eastAsia="en-GB"/>
              </w:rPr>
            </w:pPr>
            <w:r w:rsidRPr="000042B4">
              <w:rPr>
                <w:rFonts w:ascii="Times New Roman" w:eastAsia="Yu Mincho" w:hAnsi="Times New Roman" w:cs="Times New Roman"/>
                <w:kern w:val="0"/>
                <w:sz w:val="22"/>
                <w:lang w:val="en-GB" w:eastAsia="en-GB"/>
              </w:rPr>
              <w:t>Identify the maximum number of cells that can be scheduled simultaneously</w:t>
            </w:r>
          </w:p>
          <w:p w14:paraId="5215489F" w14:textId="77777777" w:rsidR="000042B4" w:rsidRPr="000042B4" w:rsidRDefault="000042B4" w:rsidP="000042B4">
            <w:pPr>
              <w:widowControl/>
              <w:numPr>
                <w:ilvl w:val="0"/>
                <w:numId w:val="43"/>
              </w:numPr>
              <w:overflowPunct w:val="0"/>
              <w:autoSpaceDE w:val="0"/>
              <w:autoSpaceDN w:val="0"/>
              <w:adjustRightInd w:val="0"/>
              <w:spacing w:after="180"/>
              <w:jc w:val="left"/>
              <w:textAlignment w:val="baseline"/>
              <w:rPr>
                <w:rFonts w:ascii="Times New Roman" w:eastAsia="Yu Mincho" w:hAnsi="Times New Roman" w:cs="Times New Roman"/>
                <w:kern w:val="0"/>
                <w:sz w:val="22"/>
                <w:lang w:val="en-GB" w:eastAsia="en-GB"/>
              </w:rPr>
            </w:pPr>
            <w:r w:rsidRPr="000042B4">
              <w:rPr>
                <w:rFonts w:ascii="Times New Roman" w:eastAsia="Yu Mincho" w:hAnsi="Times New Roman" w:cs="Times New Roman"/>
                <w:kern w:val="0"/>
                <w:sz w:val="22"/>
                <w:lang w:val="en-GB" w:eastAsia="en-GB"/>
              </w:rPr>
              <w:t>Consider both intra-band and inter-band CA operation</w:t>
            </w:r>
          </w:p>
          <w:p w14:paraId="158FE0B1" w14:textId="77777777" w:rsidR="000042B4" w:rsidRPr="000042B4" w:rsidRDefault="000042B4" w:rsidP="000042B4">
            <w:pPr>
              <w:widowControl/>
              <w:numPr>
                <w:ilvl w:val="0"/>
                <w:numId w:val="43"/>
              </w:numPr>
              <w:overflowPunct w:val="0"/>
              <w:autoSpaceDE w:val="0"/>
              <w:autoSpaceDN w:val="0"/>
              <w:adjustRightInd w:val="0"/>
              <w:spacing w:after="180"/>
              <w:jc w:val="left"/>
              <w:textAlignment w:val="baseline"/>
              <w:rPr>
                <w:rFonts w:ascii="Times New Roman" w:eastAsia="Yu Mincho" w:hAnsi="Times New Roman" w:cs="Times New Roman"/>
                <w:kern w:val="0"/>
                <w:sz w:val="22"/>
                <w:lang w:val="en-GB" w:eastAsia="en-GB"/>
              </w:rPr>
            </w:pPr>
            <w:r w:rsidRPr="000042B4">
              <w:rPr>
                <w:rFonts w:ascii="Times New Roman" w:eastAsia="Yu Mincho" w:hAnsi="Times New Roman" w:cs="Times New Roman"/>
                <w:kern w:val="0"/>
                <w:sz w:val="22"/>
                <w:lang w:val="en-GB" w:eastAsia="en-GB"/>
              </w:rPr>
              <w:t>Consider both FR1 and FR2</w:t>
            </w:r>
          </w:p>
          <w:p w14:paraId="0CAEEC37" w14:textId="385D19A4" w:rsidR="000042B4" w:rsidRPr="000042B4" w:rsidRDefault="000042B4" w:rsidP="000042B4">
            <w:pPr>
              <w:widowControl/>
              <w:numPr>
                <w:ilvl w:val="0"/>
                <w:numId w:val="43"/>
              </w:numPr>
              <w:overflowPunct w:val="0"/>
              <w:autoSpaceDE w:val="0"/>
              <w:autoSpaceDN w:val="0"/>
              <w:adjustRightInd w:val="0"/>
              <w:spacing w:after="180"/>
              <w:jc w:val="left"/>
              <w:textAlignment w:val="baseline"/>
              <w:rPr>
                <w:rFonts w:ascii="Times New Roman" w:eastAsia="Yu Mincho" w:hAnsi="Times New Roman" w:cs="Times New Roman"/>
                <w:kern w:val="0"/>
                <w:sz w:val="22"/>
                <w:lang w:val="en-GB" w:eastAsia="en-GB"/>
              </w:rPr>
            </w:pPr>
            <w:r w:rsidRPr="000042B4">
              <w:rPr>
                <w:rFonts w:ascii="Times New Roman" w:eastAsia="Yu Mincho" w:hAnsi="Times New Roman" w:cs="Times New Roman"/>
                <w:kern w:val="0"/>
                <w:sz w:val="22"/>
                <w:lang w:val="en-GB" w:eastAsia="en-GB"/>
              </w:rPr>
              <w:t>The single DCI shall be optimized for 3 or more cells for the multi-cell PUSCH/PDSCH scheduling</w:t>
            </w:r>
          </w:p>
        </w:tc>
      </w:tr>
    </w:tbl>
    <w:p w14:paraId="67B8EBFA" w14:textId="1243E7F8" w:rsidR="000042B4" w:rsidRPr="000042B4" w:rsidRDefault="009074C5" w:rsidP="000042B4">
      <w:pPr>
        <w:spacing w:afterLines="50" w:after="156"/>
        <w:rPr>
          <w:rFonts w:ascii="Times New Roman" w:hAnsi="Times New Roman" w:cs="Times New Roman"/>
          <w:sz w:val="24"/>
          <w:szCs w:val="24"/>
        </w:rPr>
      </w:pPr>
      <w:r>
        <w:rPr>
          <w:rFonts w:ascii="Times New Roman" w:hAnsi="Times New Roman" w:cs="Times New Roman"/>
          <w:sz w:val="24"/>
          <w:szCs w:val="24"/>
        </w:rPr>
        <w:t>According to the scope, this contribution is to share our views on how to support multi-cell PUSCH/PDSCH scheduling with a single DCI.</w:t>
      </w:r>
    </w:p>
    <w:p w14:paraId="1932E6A9" w14:textId="37A77E8B" w:rsidR="002644A1" w:rsidRDefault="003971B9" w:rsidP="00290E01">
      <w:pPr>
        <w:pStyle w:val="1"/>
        <w:numPr>
          <w:ilvl w:val="0"/>
          <w:numId w:val="1"/>
        </w:numPr>
        <w:tabs>
          <w:tab w:val="num" w:pos="425"/>
        </w:tabs>
        <w:rPr>
          <w:b/>
          <w:snapToGrid w:val="0"/>
        </w:rPr>
      </w:pPr>
      <w:r w:rsidRPr="00CB3500">
        <w:rPr>
          <w:b/>
          <w:snapToGrid w:val="0"/>
        </w:rPr>
        <w:t>Discussion</w:t>
      </w:r>
    </w:p>
    <w:p w14:paraId="3010CDF1" w14:textId="5813BE42" w:rsidR="009074C5" w:rsidRDefault="00322EF6" w:rsidP="009074C5">
      <w:pPr>
        <w:pStyle w:val="2"/>
        <w:rPr>
          <w:rFonts w:eastAsiaTheme="minorEastAsia"/>
          <w:b/>
          <w:lang w:val="en-GB" w:eastAsia="zh-CN"/>
        </w:rPr>
      </w:pPr>
      <w:r w:rsidRPr="000D5366">
        <w:rPr>
          <w:rFonts w:eastAsiaTheme="minorEastAsia" w:hint="eastAsia"/>
          <w:b/>
          <w:lang w:val="en-GB" w:eastAsia="zh-CN"/>
        </w:rPr>
        <w:t>2</w:t>
      </w:r>
      <w:r w:rsidRPr="000D5366">
        <w:rPr>
          <w:rFonts w:eastAsiaTheme="minorEastAsia"/>
          <w:b/>
          <w:lang w:val="en-GB" w:eastAsia="zh-CN"/>
        </w:rPr>
        <w:t>.</w:t>
      </w:r>
      <w:r w:rsidR="004B1E63">
        <w:rPr>
          <w:rFonts w:eastAsiaTheme="minorEastAsia"/>
          <w:b/>
          <w:lang w:val="en-GB" w:eastAsia="zh-CN"/>
        </w:rPr>
        <w:t>1</w:t>
      </w:r>
      <w:r w:rsidRPr="000D5366">
        <w:rPr>
          <w:rFonts w:eastAsiaTheme="minorEastAsia"/>
          <w:b/>
          <w:lang w:val="en-GB" w:eastAsia="zh-CN"/>
        </w:rPr>
        <w:t xml:space="preserve"> </w:t>
      </w:r>
      <w:r w:rsidR="009074C5">
        <w:rPr>
          <w:rFonts w:eastAsiaTheme="minorEastAsia"/>
          <w:b/>
          <w:lang w:val="en-GB" w:eastAsia="zh-CN"/>
        </w:rPr>
        <w:t>DCI format and fields</w:t>
      </w:r>
    </w:p>
    <w:p w14:paraId="2DFF3CB8" w14:textId="387D31E9" w:rsidR="00E33007" w:rsidRDefault="009074C5" w:rsidP="009074C5">
      <w:pPr>
        <w:spacing w:afterLines="50" w:after="156"/>
        <w:rPr>
          <w:rFonts w:ascii="Times New Roman" w:hAnsi="Times New Roman" w:cs="Times New Roman"/>
          <w:sz w:val="24"/>
          <w:szCs w:val="24"/>
          <w:lang w:val="en-GB"/>
        </w:rPr>
      </w:pPr>
      <w:r>
        <w:rPr>
          <w:rFonts w:ascii="Times New Roman" w:hAnsi="Times New Roman" w:cs="Times New Roman"/>
          <w:sz w:val="24"/>
          <w:szCs w:val="24"/>
          <w:lang w:val="en-GB"/>
        </w:rPr>
        <w:t>A basic question is, which DCI format is used to support multi-cell PUSCH/PDSCH scheduling with a single DCI. Since it is an enhancement, it is straight forward that non-fallback DCI format should be used. The non-fallback DCI could be DCI format 0_1/1_1</w:t>
      </w:r>
      <w:r w:rsidR="00E33007">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DCI </w:t>
      </w:r>
      <w:r>
        <w:rPr>
          <w:rFonts w:ascii="Times New Roman" w:hAnsi="Times New Roman" w:cs="Times New Roman" w:hint="eastAsia"/>
          <w:sz w:val="24"/>
          <w:szCs w:val="24"/>
          <w:lang w:val="en-GB"/>
        </w:rPr>
        <w:t>format</w:t>
      </w:r>
      <w:r>
        <w:rPr>
          <w:rFonts w:ascii="Times New Roman" w:hAnsi="Times New Roman" w:cs="Times New Roman"/>
          <w:sz w:val="24"/>
          <w:szCs w:val="24"/>
          <w:lang w:val="en-GB"/>
        </w:rPr>
        <w:t xml:space="preserve"> </w:t>
      </w:r>
      <w:r w:rsidR="00E33007">
        <w:rPr>
          <w:rFonts w:ascii="Times New Roman" w:hAnsi="Times New Roman" w:cs="Times New Roman"/>
          <w:sz w:val="24"/>
          <w:szCs w:val="24"/>
          <w:lang w:val="en-GB"/>
        </w:rPr>
        <w:t xml:space="preserve">0_2/1_2, or a new DCI format. </w:t>
      </w:r>
    </w:p>
    <w:p w14:paraId="5E81094C" w14:textId="2889F1CA" w:rsidR="00E33007" w:rsidRDefault="00BF674B" w:rsidP="009074C5">
      <w:pPr>
        <w:spacing w:afterLines="50" w:after="156"/>
        <w:rPr>
          <w:rFonts w:ascii="Times New Roman" w:hAnsi="Times New Roman" w:cs="Times New Roman"/>
          <w:sz w:val="24"/>
          <w:szCs w:val="24"/>
          <w:lang w:val="en-GB"/>
        </w:rPr>
      </w:pPr>
      <w:r>
        <w:rPr>
          <w:rFonts w:ascii="Times New Roman" w:hAnsi="Times New Roman" w:cs="Times New Roman"/>
          <w:sz w:val="24"/>
          <w:szCs w:val="24"/>
          <w:lang w:val="en-GB"/>
        </w:rPr>
        <w:t xml:space="preserve">Compared with single-cell PUSCH/PDSCH scheduling with a single DCI, multi-cell PUSCH/PDSCH scheduling may require more DCI payload. </w:t>
      </w:r>
      <w:r w:rsidR="00E33007">
        <w:rPr>
          <w:rFonts w:ascii="Times New Roman" w:hAnsi="Times New Roman" w:cs="Times New Roman"/>
          <w:sz w:val="24"/>
          <w:szCs w:val="24"/>
          <w:lang w:val="en-GB"/>
        </w:rPr>
        <w:t>If a legacy DCI format</w:t>
      </w:r>
      <w:r>
        <w:rPr>
          <w:rFonts w:ascii="Times New Roman" w:hAnsi="Times New Roman" w:cs="Times New Roman"/>
          <w:sz w:val="24"/>
          <w:szCs w:val="24"/>
          <w:lang w:val="en-GB"/>
        </w:rPr>
        <w:t xml:space="preserve"> (</w:t>
      </w:r>
      <w:r w:rsidR="009707C7">
        <w:rPr>
          <w:rFonts w:ascii="Times New Roman" w:hAnsi="Times New Roman" w:cs="Times New Roman"/>
          <w:sz w:val="24"/>
          <w:szCs w:val="24"/>
          <w:lang w:val="en-GB"/>
        </w:rPr>
        <w:t>e.g.,</w:t>
      </w:r>
      <w:r>
        <w:rPr>
          <w:rFonts w:ascii="Times New Roman" w:hAnsi="Times New Roman" w:cs="Times New Roman"/>
          <w:sz w:val="24"/>
          <w:szCs w:val="24"/>
          <w:lang w:val="en-GB"/>
        </w:rPr>
        <w:t xml:space="preserve"> DCI format 0_1</w:t>
      </w:r>
      <w:r>
        <w:rPr>
          <w:rFonts w:ascii="Times New Roman" w:hAnsi="Times New Roman" w:cs="Times New Roman" w:hint="eastAsia"/>
          <w:sz w:val="24"/>
          <w:szCs w:val="24"/>
          <w:lang w:val="en-GB"/>
        </w:rPr>
        <w:t>/</w:t>
      </w:r>
      <w:r>
        <w:rPr>
          <w:rFonts w:ascii="Times New Roman" w:hAnsi="Times New Roman" w:cs="Times New Roman"/>
          <w:sz w:val="24"/>
          <w:szCs w:val="24"/>
          <w:lang w:val="en-GB"/>
        </w:rPr>
        <w:t>1_1</w:t>
      </w:r>
      <w:r>
        <w:rPr>
          <w:rFonts w:ascii="Times New Roman" w:hAnsi="Times New Roman" w:cs="Times New Roman" w:hint="eastAsia"/>
          <w:sz w:val="24"/>
          <w:szCs w:val="24"/>
          <w:lang w:val="en-GB"/>
        </w:rPr>
        <w:t>)</w:t>
      </w:r>
      <w:r w:rsidR="00E33007">
        <w:rPr>
          <w:rFonts w:ascii="Times New Roman" w:hAnsi="Times New Roman" w:cs="Times New Roman"/>
          <w:sz w:val="24"/>
          <w:szCs w:val="24"/>
          <w:lang w:val="en-GB"/>
        </w:rPr>
        <w:t xml:space="preserve"> is reused, </w:t>
      </w:r>
      <w:r>
        <w:rPr>
          <w:rFonts w:ascii="Times New Roman" w:hAnsi="Times New Roman" w:cs="Times New Roman" w:hint="eastAsia"/>
          <w:sz w:val="24"/>
          <w:szCs w:val="24"/>
          <w:lang w:val="en-GB"/>
        </w:rPr>
        <w:t>whe</w:t>
      </w:r>
      <w:r>
        <w:rPr>
          <w:rFonts w:ascii="Times New Roman" w:hAnsi="Times New Roman" w:cs="Times New Roman"/>
          <w:sz w:val="24"/>
          <w:szCs w:val="24"/>
          <w:lang w:val="en-GB"/>
        </w:rPr>
        <w:t xml:space="preserve">n single-cell PUSCH/PDSCH scheduling is supported with the same DCI format, the DCI payload for single-cell PUSCH/PDSCH scheduling would also be high. From this perspective, it may be preferred to use a new DCI format. However, </w:t>
      </w:r>
      <w:r w:rsidR="00295539">
        <w:rPr>
          <w:rFonts w:ascii="Times New Roman" w:hAnsi="Times New Roman" w:cs="Times New Roman"/>
          <w:sz w:val="24"/>
          <w:szCs w:val="24"/>
          <w:lang w:val="en-GB"/>
        </w:rPr>
        <w:t xml:space="preserve">due to DCI size budget, </w:t>
      </w:r>
      <w:r>
        <w:rPr>
          <w:rFonts w:ascii="Times New Roman" w:hAnsi="Times New Roman" w:cs="Times New Roman"/>
          <w:sz w:val="24"/>
          <w:szCs w:val="24"/>
          <w:lang w:val="en-GB"/>
        </w:rPr>
        <w:t xml:space="preserve">using a new DCI format may </w:t>
      </w:r>
      <w:r w:rsidR="00295539">
        <w:rPr>
          <w:rFonts w:ascii="Times New Roman" w:hAnsi="Times New Roman" w:cs="Times New Roman"/>
          <w:sz w:val="24"/>
          <w:szCs w:val="24"/>
          <w:lang w:val="en-GB"/>
        </w:rPr>
        <w:t>need extra standardization effort</w:t>
      </w:r>
      <w:r w:rsidR="003570C1">
        <w:rPr>
          <w:rFonts w:ascii="Times New Roman" w:hAnsi="Times New Roman" w:cs="Times New Roman"/>
          <w:sz w:val="24"/>
          <w:szCs w:val="24"/>
          <w:lang w:val="en-GB"/>
        </w:rPr>
        <w:t xml:space="preserve"> </w:t>
      </w:r>
      <w:r w:rsidR="009707C7">
        <w:rPr>
          <w:rFonts w:ascii="Times New Roman" w:hAnsi="Times New Roman" w:cs="Times New Roman"/>
          <w:sz w:val="24"/>
          <w:szCs w:val="24"/>
          <w:lang w:val="en-GB"/>
        </w:rPr>
        <w:t>e.g.,</w:t>
      </w:r>
      <w:r w:rsidR="003570C1">
        <w:rPr>
          <w:rFonts w:ascii="Times New Roman" w:hAnsi="Times New Roman" w:cs="Times New Roman"/>
          <w:sz w:val="24"/>
          <w:szCs w:val="24"/>
          <w:lang w:val="en-GB"/>
        </w:rPr>
        <w:t xml:space="preserve"> to align the DCI size of the new DCI format to a legacy DCI format</w:t>
      </w:r>
      <w:r w:rsidR="00295539">
        <w:rPr>
          <w:rFonts w:ascii="Times New Roman" w:hAnsi="Times New Roman" w:cs="Times New Roman"/>
          <w:sz w:val="24"/>
          <w:szCs w:val="24"/>
          <w:lang w:val="en-GB"/>
        </w:rPr>
        <w:t xml:space="preserve">. Considering </w:t>
      </w:r>
      <w:r w:rsidR="00335D83">
        <w:rPr>
          <w:rFonts w:ascii="Times New Roman" w:hAnsi="Times New Roman" w:cs="Times New Roman" w:hint="eastAsia"/>
          <w:sz w:val="24"/>
          <w:szCs w:val="24"/>
          <w:lang w:val="en-GB"/>
        </w:rPr>
        <w:t>t</w:t>
      </w:r>
      <w:r w:rsidR="00295539">
        <w:rPr>
          <w:rFonts w:ascii="Times New Roman" w:hAnsi="Times New Roman" w:cs="Times New Roman"/>
          <w:sz w:val="24"/>
          <w:szCs w:val="24"/>
          <w:lang w:val="en-GB"/>
        </w:rPr>
        <w:t xml:space="preserve">he limited TUs for this WI, it is slightly preferred to reuse legacy DCI format. </w:t>
      </w:r>
    </w:p>
    <w:p w14:paraId="5440C869" w14:textId="26B7FEB2" w:rsidR="0064065A" w:rsidRPr="0064065A" w:rsidRDefault="0064065A" w:rsidP="009074C5">
      <w:pPr>
        <w:spacing w:afterLines="50" w:after="156"/>
        <w:rPr>
          <w:rFonts w:ascii="Times New Roman" w:hAnsi="Times New Roman" w:cs="Times New Roman"/>
          <w:b/>
          <w:bCs/>
          <w:sz w:val="24"/>
          <w:szCs w:val="24"/>
          <w:lang w:val="en-GB"/>
        </w:rPr>
      </w:pPr>
      <w:r w:rsidRPr="0064065A">
        <w:rPr>
          <w:rFonts w:ascii="Times New Roman" w:hAnsi="Times New Roman" w:cs="Times New Roman" w:hint="eastAsia"/>
          <w:b/>
          <w:bCs/>
          <w:sz w:val="24"/>
          <w:szCs w:val="24"/>
          <w:lang w:val="en-GB"/>
        </w:rPr>
        <w:t>P</w:t>
      </w:r>
      <w:r w:rsidRPr="0064065A">
        <w:rPr>
          <w:rFonts w:ascii="Times New Roman" w:hAnsi="Times New Roman" w:cs="Times New Roman"/>
          <w:b/>
          <w:bCs/>
          <w:sz w:val="24"/>
          <w:szCs w:val="24"/>
          <w:lang w:val="en-GB"/>
        </w:rPr>
        <w:t xml:space="preserve">roposal 1: To support multi-cell PUSCH/PDSCH scheduling with a single DCI, legacy </w:t>
      </w:r>
      <w:r w:rsidR="00B81497">
        <w:rPr>
          <w:rFonts w:ascii="Times New Roman" w:hAnsi="Times New Roman" w:cs="Times New Roman"/>
          <w:b/>
          <w:bCs/>
          <w:sz w:val="24"/>
          <w:szCs w:val="24"/>
          <w:lang w:val="en-GB"/>
        </w:rPr>
        <w:t xml:space="preserve">non-fallback </w:t>
      </w:r>
      <w:r w:rsidRPr="0064065A">
        <w:rPr>
          <w:rFonts w:ascii="Times New Roman" w:hAnsi="Times New Roman" w:cs="Times New Roman"/>
          <w:b/>
          <w:bCs/>
          <w:sz w:val="24"/>
          <w:szCs w:val="24"/>
          <w:lang w:val="en-GB"/>
        </w:rPr>
        <w:t>DCI format</w:t>
      </w:r>
      <w:r w:rsidR="003570C1">
        <w:rPr>
          <w:rFonts w:ascii="Times New Roman" w:hAnsi="Times New Roman" w:cs="Times New Roman"/>
          <w:b/>
          <w:bCs/>
          <w:sz w:val="24"/>
          <w:szCs w:val="24"/>
          <w:lang w:val="en-GB"/>
        </w:rPr>
        <w:t xml:space="preserve">s </w:t>
      </w:r>
      <w:r w:rsidRPr="0064065A">
        <w:rPr>
          <w:rFonts w:ascii="Times New Roman" w:hAnsi="Times New Roman" w:cs="Times New Roman"/>
          <w:b/>
          <w:bCs/>
          <w:sz w:val="24"/>
          <w:szCs w:val="24"/>
          <w:lang w:val="en-GB"/>
        </w:rPr>
        <w:t xml:space="preserve">(DCI format 0_1/1_1, DCI </w:t>
      </w:r>
      <w:r w:rsidRPr="0064065A">
        <w:rPr>
          <w:rFonts w:ascii="Times New Roman" w:hAnsi="Times New Roman" w:cs="Times New Roman" w:hint="eastAsia"/>
          <w:b/>
          <w:bCs/>
          <w:sz w:val="24"/>
          <w:szCs w:val="24"/>
          <w:lang w:val="en-GB"/>
        </w:rPr>
        <w:t>format</w:t>
      </w:r>
      <w:r w:rsidRPr="0064065A">
        <w:rPr>
          <w:rFonts w:ascii="Times New Roman" w:hAnsi="Times New Roman" w:cs="Times New Roman"/>
          <w:b/>
          <w:bCs/>
          <w:sz w:val="24"/>
          <w:szCs w:val="24"/>
          <w:lang w:val="en-GB"/>
        </w:rPr>
        <w:t xml:space="preserve"> 0_2/1_2) should be used.</w:t>
      </w:r>
    </w:p>
    <w:p w14:paraId="5C74BDFC" w14:textId="77777777" w:rsidR="00B81497" w:rsidRDefault="00295539" w:rsidP="009074C5">
      <w:pPr>
        <w:spacing w:afterLines="50" w:after="156"/>
        <w:rPr>
          <w:rFonts w:ascii="Times New Roman" w:hAnsi="Times New Roman" w:cs="Times New Roman"/>
          <w:sz w:val="24"/>
          <w:szCs w:val="24"/>
          <w:lang w:val="en-GB"/>
        </w:rPr>
      </w:pPr>
      <w:r>
        <w:rPr>
          <w:rFonts w:ascii="Times New Roman" w:hAnsi="Times New Roman" w:cs="Times New Roman"/>
          <w:sz w:val="24"/>
          <w:szCs w:val="24"/>
          <w:lang w:val="en-GB"/>
        </w:rPr>
        <w:t xml:space="preserve">As aforementioned, multi-cell PUSCH/PDSCH scheduling may require more DCI payload. This comes from the necessity of introducing additional fields or extending some fields for some cases. For example, in case of inter-band </w:t>
      </w:r>
      <w:r w:rsidR="0064065A">
        <w:rPr>
          <w:rFonts w:ascii="Times New Roman" w:hAnsi="Times New Roman" w:cs="Times New Roman"/>
          <w:sz w:val="24"/>
          <w:szCs w:val="24"/>
          <w:lang w:val="en-GB"/>
        </w:rPr>
        <w:t xml:space="preserve">operation, separate indication of FDRA, TDRA, rate matching indicator </w:t>
      </w:r>
      <w:r w:rsidR="0064065A">
        <w:rPr>
          <w:rFonts w:ascii="Times New Roman" w:hAnsi="Times New Roman" w:cs="Times New Roman"/>
          <w:sz w:val="24"/>
          <w:szCs w:val="24"/>
          <w:lang w:val="en-GB"/>
        </w:rPr>
        <w:lastRenderedPageBreak/>
        <w:t xml:space="preserve">etc. may be necessary. </w:t>
      </w:r>
    </w:p>
    <w:p w14:paraId="16BFF77E" w14:textId="7B29CF0F" w:rsidR="00B81497" w:rsidRDefault="003570C1" w:rsidP="009074C5">
      <w:pPr>
        <w:spacing w:afterLines="50" w:after="156"/>
        <w:rPr>
          <w:rFonts w:ascii="Times New Roman" w:hAnsi="Times New Roman" w:cs="Times New Roman"/>
          <w:sz w:val="24"/>
          <w:szCs w:val="24"/>
          <w:lang w:val="en-GB"/>
        </w:rPr>
      </w:pPr>
      <w:r>
        <w:rPr>
          <w:rFonts w:ascii="Times New Roman" w:hAnsi="Times New Roman" w:cs="Times New Roman"/>
          <w:sz w:val="24"/>
          <w:szCs w:val="24"/>
          <w:lang w:val="en-GB"/>
        </w:rPr>
        <w:t>To</w:t>
      </w:r>
      <w:r w:rsidR="00B81497">
        <w:rPr>
          <w:rFonts w:ascii="Times New Roman" w:hAnsi="Times New Roman" w:cs="Times New Roman"/>
          <w:sz w:val="24"/>
          <w:szCs w:val="24"/>
          <w:lang w:val="en-GB"/>
        </w:rPr>
        <w:t xml:space="preserve"> support multi-cell scheduling, </w:t>
      </w:r>
      <w:r>
        <w:rPr>
          <w:rFonts w:ascii="Times New Roman" w:hAnsi="Times New Roman" w:cs="Times New Roman"/>
          <w:sz w:val="24"/>
          <w:szCs w:val="24"/>
          <w:lang w:val="en-GB"/>
        </w:rPr>
        <w:t xml:space="preserve">for each DCI field, </w:t>
      </w:r>
      <w:r w:rsidR="00B81497">
        <w:rPr>
          <w:rFonts w:ascii="Times New Roman" w:hAnsi="Times New Roman" w:cs="Times New Roman"/>
          <w:sz w:val="24"/>
          <w:szCs w:val="24"/>
          <w:lang w:val="en-GB"/>
        </w:rPr>
        <w:t xml:space="preserve">RAN1 needs to </w:t>
      </w:r>
      <w:r>
        <w:rPr>
          <w:rFonts w:ascii="Times New Roman" w:hAnsi="Times New Roman" w:cs="Times New Roman"/>
          <w:sz w:val="24"/>
          <w:szCs w:val="24"/>
          <w:lang w:val="en-GB"/>
        </w:rPr>
        <w:t>discuss</w:t>
      </w:r>
      <w:r w:rsidR="00B81497">
        <w:rPr>
          <w:rFonts w:ascii="Times New Roman" w:hAnsi="Times New Roman" w:cs="Times New Roman"/>
          <w:sz w:val="24"/>
          <w:szCs w:val="24"/>
          <w:lang w:val="en-GB"/>
        </w:rPr>
        <w:t xml:space="preserve"> whether/how to share </w:t>
      </w:r>
      <w:r>
        <w:rPr>
          <w:rFonts w:ascii="Times New Roman" w:hAnsi="Times New Roman" w:cs="Times New Roman"/>
          <w:sz w:val="24"/>
          <w:szCs w:val="24"/>
          <w:lang w:val="en-GB"/>
        </w:rPr>
        <w:t xml:space="preserve">the field among cells </w:t>
      </w:r>
      <w:r w:rsidR="00B81497">
        <w:rPr>
          <w:rFonts w:ascii="Times New Roman" w:hAnsi="Times New Roman" w:cs="Times New Roman"/>
          <w:sz w:val="24"/>
          <w:szCs w:val="24"/>
          <w:lang w:val="en-GB"/>
        </w:rPr>
        <w:t xml:space="preserve">or how to </w:t>
      </w:r>
      <w:r>
        <w:rPr>
          <w:rFonts w:ascii="Times New Roman" w:hAnsi="Times New Roman" w:cs="Times New Roman"/>
          <w:sz w:val="24"/>
          <w:szCs w:val="24"/>
          <w:lang w:val="en-GB"/>
        </w:rPr>
        <w:t>introduce additional fields or extend the field. In Rel-16/17, some new configurable fields are introduced in non-fallback DCI format.</w:t>
      </w:r>
      <w:r w:rsidR="00D86EDC">
        <w:rPr>
          <w:rFonts w:ascii="Times New Roman" w:hAnsi="Times New Roman" w:cs="Times New Roman"/>
          <w:sz w:val="24"/>
          <w:szCs w:val="24"/>
          <w:lang w:val="en-GB"/>
        </w:rPr>
        <w:t xml:space="preserve"> </w:t>
      </w:r>
      <w:r w:rsidR="00890843">
        <w:rPr>
          <w:rFonts w:ascii="Times New Roman" w:hAnsi="Times New Roman" w:cs="Times New Roman"/>
          <w:sz w:val="24"/>
          <w:szCs w:val="24"/>
          <w:lang w:val="en-GB"/>
        </w:rPr>
        <w:t>For discussion on DCI fields t</w:t>
      </w:r>
      <w:r w:rsidR="00D86EDC">
        <w:rPr>
          <w:rFonts w:ascii="Times New Roman" w:hAnsi="Times New Roman" w:cs="Times New Roman"/>
          <w:sz w:val="24"/>
          <w:szCs w:val="24"/>
          <w:lang w:val="en-GB"/>
        </w:rPr>
        <w:t>o support basic function</w:t>
      </w:r>
      <w:r w:rsidR="00890843">
        <w:rPr>
          <w:rFonts w:ascii="Times New Roman" w:hAnsi="Times New Roman" w:cs="Times New Roman"/>
          <w:sz w:val="24"/>
          <w:szCs w:val="24"/>
          <w:lang w:val="en-GB"/>
        </w:rPr>
        <w:t xml:space="preserve"> of multi-cell PUSCH/PDSCH scheduling</w:t>
      </w:r>
      <w:r w:rsidR="00D86EDC">
        <w:rPr>
          <w:rFonts w:ascii="Times New Roman" w:hAnsi="Times New Roman" w:cs="Times New Roman"/>
          <w:sz w:val="24"/>
          <w:szCs w:val="24"/>
          <w:lang w:val="en-GB"/>
        </w:rPr>
        <w:t xml:space="preserve">, </w:t>
      </w:r>
      <w:r w:rsidR="00E8487E">
        <w:rPr>
          <w:rFonts w:ascii="Times New Roman" w:hAnsi="Times New Roman" w:cs="Times New Roman"/>
          <w:sz w:val="24"/>
          <w:szCs w:val="24"/>
          <w:lang w:val="en-GB"/>
        </w:rPr>
        <w:t>we suggest</w:t>
      </w:r>
      <w:r w:rsidR="00D86EDC">
        <w:rPr>
          <w:rFonts w:ascii="Times New Roman" w:hAnsi="Times New Roman" w:cs="Times New Roman"/>
          <w:sz w:val="24"/>
          <w:szCs w:val="24"/>
          <w:lang w:val="en-GB"/>
        </w:rPr>
        <w:t xml:space="preserve"> </w:t>
      </w:r>
      <w:r w:rsidR="00E8487E">
        <w:rPr>
          <w:rFonts w:ascii="Times New Roman" w:hAnsi="Times New Roman" w:cs="Times New Roman"/>
          <w:sz w:val="24"/>
          <w:szCs w:val="24"/>
          <w:lang w:val="en-GB"/>
        </w:rPr>
        <w:t>taking</w:t>
      </w:r>
      <w:r w:rsidR="00D86EDC">
        <w:rPr>
          <w:rFonts w:ascii="Times New Roman" w:hAnsi="Times New Roman" w:cs="Times New Roman"/>
          <w:sz w:val="24"/>
          <w:szCs w:val="24"/>
          <w:lang w:val="en-GB"/>
        </w:rPr>
        <w:t xml:space="preserve"> DCI format 0</w:t>
      </w:r>
      <w:r w:rsidR="00D86EDC">
        <w:rPr>
          <w:rFonts w:ascii="Times New Roman" w:hAnsi="Times New Roman" w:cs="Times New Roman" w:hint="eastAsia"/>
          <w:sz w:val="24"/>
          <w:szCs w:val="24"/>
          <w:lang w:val="en-GB"/>
        </w:rPr>
        <w:t>_</w:t>
      </w:r>
      <w:r w:rsidR="00D86EDC">
        <w:rPr>
          <w:rFonts w:ascii="Times New Roman" w:hAnsi="Times New Roman" w:cs="Times New Roman"/>
          <w:sz w:val="24"/>
          <w:szCs w:val="24"/>
          <w:lang w:val="en-GB"/>
        </w:rPr>
        <w:t>1/1_1 in Rel-15 or DCI format 0</w:t>
      </w:r>
      <w:r w:rsidR="00D86EDC">
        <w:rPr>
          <w:rFonts w:ascii="Times New Roman" w:hAnsi="Times New Roman" w:cs="Times New Roman" w:hint="eastAsia"/>
          <w:sz w:val="24"/>
          <w:szCs w:val="24"/>
          <w:lang w:val="en-GB"/>
        </w:rPr>
        <w:t>_</w:t>
      </w:r>
      <w:r w:rsidR="00D86EDC">
        <w:rPr>
          <w:rFonts w:ascii="Times New Roman" w:hAnsi="Times New Roman" w:cs="Times New Roman"/>
          <w:sz w:val="24"/>
          <w:szCs w:val="24"/>
          <w:lang w:val="en-GB"/>
        </w:rPr>
        <w:t>2/1_2 in Re</w:t>
      </w:r>
      <w:r w:rsidR="00D86EDC">
        <w:rPr>
          <w:rFonts w:ascii="Times New Roman" w:hAnsi="Times New Roman" w:cs="Times New Roman" w:hint="eastAsia"/>
          <w:sz w:val="24"/>
          <w:szCs w:val="24"/>
          <w:lang w:val="en-GB"/>
        </w:rPr>
        <w:t>l-</w:t>
      </w:r>
      <w:r w:rsidR="00D86EDC">
        <w:rPr>
          <w:rFonts w:ascii="Times New Roman" w:hAnsi="Times New Roman" w:cs="Times New Roman"/>
          <w:sz w:val="24"/>
          <w:szCs w:val="24"/>
          <w:lang w:val="en-GB"/>
        </w:rPr>
        <w:t xml:space="preserve">16 as the starting point for saving time. </w:t>
      </w:r>
      <w:r w:rsidR="00E8487E">
        <w:rPr>
          <w:rFonts w:ascii="Times New Roman" w:hAnsi="Times New Roman" w:cs="Times New Roman"/>
          <w:sz w:val="24"/>
          <w:szCs w:val="24"/>
          <w:lang w:val="en-GB"/>
        </w:rPr>
        <w:t>Additionally, DCI format 0</w:t>
      </w:r>
      <w:r w:rsidR="00E8487E">
        <w:rPr>
          <w:rFonts w:ascii="Times New Roman" w:hAnsi="Times New Roman" w:cs="Times New Roman" w:hint="eastAsia"/>
          <w:sz w:val="24"/>
          <w:szCs w:val="24"/>
          <w:lang w:val="en-GB"/>
        </w:rPr>
        <w:t>_</w:t>
      </w:r>
      <w:r w:rsidR="00E8487E">
        <w:rPr>
          <w:rFonts w:ascii="Times New Roman" w:hAnsi="Times New Roman" w:cs="Times New Roman"/>
          <w:sz w:val="24"/>
          <w:szCs w:val="24"/>
          <w:lang w:val="en-GB"/>
        </w:rPr>
        <w:t>2/1_2 in Re</w:t>
      </w:r>
      <w:r w:rsidR="00E8487E">
        <w:rPr>
          <w:rFonts w:ascii="Times New Roman" w:hAnsi="Times New Roman" w:cs="Times New Roman" w:hint="eastAsia"/>
          <w:sz w:val="24"/>
          <w:szCs w:val="24"/>
          <w:lang w:val="en-GB"/>
        </w:rPr>
        <w:t>l-</w:t>
      </w:r>
      <w:r w:rsidR="00E8487E">
        <w:rPr>
          <w:rFonts w:ascii="Times New Roman" w:hAnsi="Times New Roman" w:cs="Times New Roman"/>
          <w:sz w:val="24"/>
          <w:szCs w:val="24"/>
          <w:lang w:val="en-GB"/>
        </w:rPr>
        <w:t xml:space="preserve">16 is slightly preferred since its payload is more flexible. </w:t>
      </w:r>
    </w:p>
    <w:p w14:paraId="7F965455" w14:textId="77777777" w:rsidR="00E81B7C" w:rsidRPr="00E8487E" w:rsidRDefault="00E81B7C" w:rsidP="00E81B7C">
      <w:pPr>
        <w:spacing w:afterLines="50" w:after="156"/>
        <w:rPr>
          <w:rFonts w:ascii="Times New Roman" w:hAnsi="Times New Roman" w:cs="Times New Roman"/>
          <w:b/>
          <w:bCs/>
          <w:sz w:val="24"/>
          <w:szCs w:val="24"/>
          <w:lang w:val="en-GB"/>
        </w:rPr>
      </w:pPr>
      <w:r w:rsidRPr="00E8487E">
        <w:rPr>
          <w:rFonts w:ascii="Times New Roman" w:hAnsi="Times New Roman" w:cs="Times New Roman"/>
          <w:b/>
          <w:bCs/>
          <w:sz w:val="24"/>
          <w:szCs w:val="24"/>
        </w:rPr>
        <w:t>Proposal</w:t>
      </w:r>
      <w:r>
        <w:rPr>
          <w:rFonts w:ascii="Times New Roman" w:hAnsi="Times New Roman" w:cs="Times New Roman"/>
          <w:b/>
          <w:bCs/>
          <w:sz w:val="24"/>
          <w:szCs w:val="24"/>
        </w:rPr>
        <w:t xml:space="preserve"> 2</w:t>
      </w:r>
      <w:r w:rsidRPr="00E8487E">
        <w:rPr>
          <w:rFonts w:ascii="Times New Roman" w:hAnsi="Times New Roman" w:cs="Times New Roman"/>
          <w:b/>
          <w:bCs/>
          <w:sz w:val="24"/>
          <w:szCs w:val="24"/>
        </w:rPr>
        <w:t xml:space="preserve">: </w:t>
      </w:r>
      <w:r>
        <w:rPr>
          <w:rFonts w:ascii="Times New Roman" w:hAnsi="Times New Roman" w:cs="Times New Roman"/>
          <w:b/>
          <w:bCs/>
          <w:sz w:val="24"/>
          <w:szCs w:val="24"/>
        </w:rPr>
        <w:t>For discussion on DCI fields to</w:t>
      </w:r>
      <w:r w:rsidRPr="00E8487E">
        <w:rPr>
          <w:rFonts w:ascii="Times New Roman" w:hAnsi="Times New Roman" w:cs="Times New Roman"/>
          <w:b/>
          <w:bCs/>
          <w:sz w:val="24"/>
          <w:szCs w:val="24"/>
        </w:rPr>
        <w:t xml:space="preserve"> support basic function of multi-cell PUSCH/PDSCH scheduling with a single DCI, take </w:t>
      </w:r>
      <w:r w:rsidRPr="00E8487E">
        <w:rPr>
          <w:rFonts w:ascii="Times New Roman" w:hAnsi="Times New Roman" w:cs="Times New Roman"/>
          <w:b/>
          <w:bCs/>
          <w:sz w:val="24"/>
          <w:szCs w:val="24"/>
          <w:lang w:val="en-GB"/>
        </w:rPr>
        <w:t>DCI format 0</w:t>
      </w:r>
      <w:r w:rsidRPr="00E8487E">
        <w:rPr>
          <w:rFonts w:ascii="Times New Roman" w:hAnsi="Times New Roman" w:cs="Times New Roman" w:hint="eastAsia"/>
          <w:b/>
          <w:bCs/>
          <w:sz w:val="24"/>
          <w:szCs w:val="24"/>
          <w:lang w:val="en-GB"/>
        </w:rPr>
        <w:t>_</w:t>
      </w:r>
      <w:r w:rsidRPr="00E8487E">
        <w:rPr>
          <w:rFonts w:ascii="Times New Roman" w:hAnsi="Times New Roman" w:cs="Times New Roman"/>
          <w:b/>
          <w:bCs/>
          <w:sz w:val="24"/>
          <w:szCs w:val="24"/>
          <w:lang w:val="en-GB"/>
        </w:rPr>
        <w:t>1/1_1 in Rel-15 or DCI format 0</w:t>
      </w:r>
      <w:r w:rsidRPr="00E8487E">
        <w:rPr>
          <w:rFonts w:ascii="Times New Roman" w:hAnsi="Times New Roman" w:cs="Times New Roman" w:hint="eastAsia"/>
          <w:b/>
          <w:bCs/>
          <w:sz w:val="24"/>
          <w:szCs w:val="24"/>
          <w:lang w:val="en-GB"/>
        </w:rPr>
        <w:t>_</w:t>
      </w:r>
      <w:r w:rsidRPr="00E8487E">
        <w:rPr>
          <w:rFonts w:ascii="Times New Roman" w:hAnsi="Times New Roman" w:cs="Times New Roman"/>
          <w:b/>
          <w:bCs/>
          <w:sz w:val="24"/>
          <w:szCs w:val="24"/>
          <w:lang w:val="en-GB"/>
        </w:rPr>
        <w:t>2/1_2 in Re</w:t>
      </w:r>
      <w:r w:rsidRPr="00E8487E">
        <w:rPr>
          <w:rFonts w:ascii="Times New Roman" w:hAnsi="Times New Roman" w:cs="Times New Roman" w:hint="eastAsia"/>
          <w:b/>
          <w:bCs/>
          <w:sz w:val="24"/>
          <w:szCs w:val="24"/>
          <w:lang w:val="en-GB"/>
        </w:rPr>
        <w:t>l-</w:t>
      </w:r>
      <w:r w:rsidRPr="00E8487E">
        <w:rPr>
          <w:rFonts w:ascii="Times New Roman" w:hAnsi="Times New Roman" w:cs="Times New Roman"/>
          <w:b/>
          <w:bCs/>
          <w:sz w:val="24"/>
          <w:szCs w:val="24"/>
          <w:lang w:val="en-GB"/>
        </w:rPr>
        <w:t xml:space="preserve">16 as </w:t>
      </w:r>
      <w:r>
        <w:rPr>
          <w:rFonts w:ascii="Times New Roman" w:hAnsi="Times New Roman" w:cs="Times New Roman"/>
          <w:b/>
          <w:bCs/>
          <w:sz w:val="24"/>
          <w:szCs w:val="24"/>
          <w:lang w:val="en-GB"/>
        </w:rPr>
        <w:t>the</w:t>
      </w:r>
      <w:r w:rsidRPr="00E8487E">
        <w:rPr>
          <w:rFonts w:ascii="Times New Roman" w:hAnsi="Times New Roman" w:cs="Times New Roman"/>
          <w:b/>
          <w:bCs/>
          <w:sz w:val="24"/>
          <w:szCs w:val="24"/>
          <w:lang w:val="en-GB"/>
        </w:rPr>
        <w:t xml:space="preserve"> starting point</w:t>
      </w:r>
      <w:r>
        <w:rPr>
          <w:rFonts w:ascii="Times New Roman" w:hAnsi="Times New Roman" w:cs="Times New Roman"/>
          <w:b/>
          <w:bCs/>
          <w:sz w:val="24"/>
          <w:szCs w:val="24"/>
          <w:lang w:val="en-GB"/>
        </w:rPr>
        <w:t>.</w:t>
      </w:r>
    </w:p>
    <w:p w14:paraId="726EB536" w14:textId="1A304D1C" w:rsidR="008E7A84" w:rsidRDefault="004B1E63" w:rsidP="008E7A84">
      <w:pPr>
        <w:pStyle w:val="2"/>
        <w:rPr>
          <w:rFonts w:eastAsiaTheme="minorEastAsia"/>
          <w:b/>
          <w:lang w:val="en-GB" w:eastAsia="zh-CN"/>
        </w:rPr>
      </w:pPr>
      <w:r w:rsidRPr="007B272D">
        <w:rPr>
          <w:rFonts w:eastAsiaTheme="minorEastAsia"/>
          <w:b/>
          <w:lang w:val="en-GB" w:eastAsia="zh-CN"/>
        </w:rPr>
        <w:t>2.</w:t>
      </w:r>
      <w:r>
        <w:rPr>
          <w:rFonts w:eastAsiaTheme="minorEastAsia"/>
          <w:b/>
          <w:lang w:val="en-GB" w:eastAsia="zh-CN"/>
        </w:rPr>
        <w:t>2</w:t>
      </w:r>
      <w:r w:rsidRPr="007B272D">
        <w:rPr>
          <w:rFonts w:eastAsiaTheme="minorEastAsia"/>
          <w:b/>
          <w:lang w:val="en-GB" w:eastAsia="zh-CN"/>
        </w:rPr>
        <w:t xml:space="preserve"> </w:t>
      </w:r>
      <w:r w:rsidR="009074C5">
        <w:rPr>
          <w:rFonts w:eastAsiaTheme="minorEastAsia"/>
          <w:b/>
          <w:lang w:val="en-GB" w:eastAsia="zh-CN"/>
        </w:rPr>
        <w:t>Cell bundling</w:t>
      </w:r>
    </w:p>
    <w:p w14:paraId="01BB5153" w14:textId="0304C7DA" w:rsidR="00D55839" w:rsidRDefault="006D4CF9" w:rsidP="00D55839">
      <w:pPr>
        <w:spacing w:afterLines="50" w:after="156"/>
        <w:rPr>
          <w:rFonts w:ascii="Times New Roman" w:hAnsi="Times New Roman" w:cs="Times New Roman"/>
          <w:sz w:val="24"/>
          <w:szCs w:val="24"/>
          <w:lang w:val="en-GB"/>
        </w:rPr>
      </w:pPr>
      <w:r w:rsidRPr="006D4CF9">
        <w:rPr>
          <w:rFonts w:ascii="Times New Roman" w:hAnsi="Times New Roman" w:cs="Times New Roman"/>
          <w:sz w:val="24"/>
          <w:szCs w:val="24"/>
          <w:lang w:val="en-GB"/>
        </w:rPr>
        <w:t>As identified in WID,</w:t>
      </w:r>
      <w:r>
        <w:rPr>
          <w:rFonts w:ascii="Times New Roman" w:hAnsi="Times New Roman" w:cs="Times New Roman"/>
          <w:sz w:val="24"/>
          <w:szCs w:val="24"/>
          <w:lang w:val="en-GB"/>
        </w:rPr>
        <w:t xml:space="preserve"> for multi-cell scheduling, the maximum number of cells that can be simultaneously scheduled by a single DCI is 3 or more. Meanwhile, both intra-band and inter-band CA operation should be considered. Both FR1 and FR2 should be considered. </w:t>
      </w:r>
    </w:p>
    <w:p w14:paraId="40FC8C9F" w14:textId="6A4DD373" w:rsidR="006D4CF9" w:rsidRDefault="006D4CF9" w:rsidP="006D4CF9">
      <w:pPr>
        <w:spacing w:afterLines="50" w:after="156"/>
        <w:rPr>
          <w:rFonts w:ascii="Times New Roman" w:hAnsi="Times New Roman" w:cs="Times New Roman"/>
          <w:sz w:val="24"/>
          <w:szCs w:val="24"/>
          <w:lang w:val="en-GB"/>
        </w:rPr>
      </w:pPr>
      <w:r>
        <w:rPr>
          <w:rFonts w:ascii="Times New Roman" w:hAnsi="Times New Roman" w:cs="Times New Roman"/>
          <w:sz w:val="24"/>
          <w:szCs w:val="24"/>
          <w:lang w:val="en-GB"/>
        </w:rPr>
        <w:t xml:space="preserve">Accordingly, </w:t>
      </w:r>
      <w:r w:rsidR="00B748B3">
        <w:rPr>
          <w:rFonts w:ascii="Times New Roman" w:hAnsi="Times New Roman" w:cs="Times New Roman"/>
          <w:sz w:val="24"/>
          <w:szCs w:val="24"/>
          <w:lang w:val="en-GB"/>
        </w:rPr>
        <w:t xml:space="preserve">Figure 1 gives </w:t>
      </w:r>
      <w:r w:rsidR="00084B55">
        <w:rPr>
          <w:rFonts w:ascii="Times New Roman" w:hAnsi="Times New Roman" w:cs="Times New Roman"/>
          <w:sz w:val="24"/>
          <w:szCs w:val="24"/>
          <w:lang w:val="en-GB"/>
        </w:rPr>
        <w:t>two</w:t>
      </w:r>
      <w:r>
        <w:rPr>
          <w:rFonts w:ascii="Times New Roman" w:hAnsi="Times New Roman" w:cs="Times New Roman"/>
          <w:sz w:val="24"/>
          <w:szCs w:val="24"/>
          <w:lang w:val="en-GB"/>
        </w:rPr>
        <w:t xml:space="preserve"> examples </w:t>
      </w:r>
      <w:r w:rsidR="00084B55">
        <w:rPr>
          <w:rFonts w:ascii="Times New Roman" w:hAnsi="Times New Roman" w:cs="Times New Roman"/>
          <w:sz w:val="24"/>
          <w:szCs w:val="24"/>
          <w:lang w:val="en-GB"/>
        </w:rPr>
        <w:t xml:space="preserve">of scheduling cell and scheduled cells with the </w:t>
      </w:r>
      <w:r w:rsidR="00E4641A">
        <w:rPr>
          <w:rFonts w:ascii="Times New Roman" w:hAnsi="Times New Roman" w:cs="Times New Roman"/>
          <w:sz w:val="24"/>
          <w:szCs w:val="24"/>
          <w:lang w:val="en-GB"/>
        </w:rPr>
        <w:t xml:space="preserve">same </w:t>
      </w:r>
      <w:r w:rsidR="00084B55">
        <w:rPr>
          <w:rFonts w:ascii="Times New Roman" w:hAnsi="Times New Roman" w:cs="Times New Roman"/>
          <w:sz w:val="24"/>
          <w:szCs w:val="24"/>
          <w:lang w:val="en-GB"/>
        </w:rPr>
        <w:t>scheduling cell for the</w:t>
      </w:r>
      <w:r w:rsidR="0054654C">
        <w:rPr>
          <w:rFonts w:ascii="Times New Roman" w:hAnsi="Times New Roman" w:cs="Times New Roman"/>
          <w:sz w:val="24"/>
          <w:szCs w:val="24"/>
          <w:lang w:val="en-GB"/>
        </w:rPr>
        <w:t xml:space="preserve"> case of multi-cell</w:t>
      </w:r>
      <w:r w:rsidR="00B748B3">
        <w:rPr>
          <w:rFonts w:ascii="Times New Roman" w:hAnsi="Times New Roman" w:cs="Times New Roman"/>
          <w:sz w:val="24"/>
          <w:szCs w:val="24"/>
          <w:lang w:val="en-GB"/>
        </w:rPr>
        <w:t xml:space="preserve"> PDSCH/PUSCH scheduling</w:t>
      </w:r>
      <w:r>
        <w:rPr>
          <w:rFonts w:ascii="Times New Roman" w:hAnsi="Times New Roman" w:cs="Times New Roman"/>
          <w:sz w:val="24"/>
          <w:szCs w:val="24"/>
          <w:lang w:val="en-GB"/>
        </w:rPr>
        <w:t>.</w:t>
      </w:r>
      <w:r w:rsidR="00A35D8A">
        <w:rPr>
          <w:rFonts w:ascii="Times New Roman" w:hAnsi="Times New Roman" w:cs="Times New Roman"/>
          <w:sz w:val="24"/>
          <w:szCs w:val="24"/>
          <w:lang w:val="en-GB"/>
        </w:rPr>
        <w:t xml:space="preserve"> </w:t>
      </w:r>
      <w:r w:rsidR="00BC31F5">
        <w:rPr>
          <w:rFonts w:ascii="Times New Roman" w:hAnsi="Times New Roman" w:cs="Times New Roman"/>
          <w:sz w:val="24"/>
          <w:szCs w:val="24"/>
          <w:lang w:val="en-GB"/>
        </w:rPr>
        <w:t xml:space="preserve">A DCI on the scheduling cell can simultaneously schedule two or more cells out of the scheduling cell and scheduled cells. </w:t>
      </w:r>
      <w:r w:rsidR="00A35D8A">
        <w:rPr>
          <w:rFonts w:ascii="Times New Roman" w:hAnsi="Times New Roman" w:cs="Times New Roman"/>
          <w:sz w:val="24"/>
          <w:szCs w:val="24"/>
          <w:lang w:val="en-GB"/>
        </w:rPr>
        <w:t>Note that frequency band A and B are in same FR or different FRs.</w:t>
      </w:r>
      <w:r w:rsidR="005A570F">
        <w:rPr>
          <w:rFonts w:ascii="Times New Roman" w:hAnsi="Times New Roman" w:cs="Times New Roman"/>
          <w:sz w:val="24"/>
          <w:szCs w:val="24"/>
          <w:lang w:val="en-GB"/>
        </w:rPr>
        <w:t xml:space="preserve"> </w:t>
      </w:r>
    </w:p>
    <w:tbl>
      <w:tblPr>
        <w:tblStyle w:val="af2"/>
        <w:tblW w:w="0" w:type="auto"/>
        <w:tblLook w:val="04A0" w:firstRow="1" w:lastRow="0" w:firstColumn="1" w:lastColumn="0" w:noHBand="0" w:noVBand="1"/>
      </w:tblPr>
      <w:tblGrid>
        <w:gridCol w:w="4868"/>
        <w:gridCol w:w="4868"/>
      </w:tblGrid>
      <w:tr w:rsidR="00E4641A" w14:paraId="0A337995" w14:textId="77777777" w:rsidTr="00D65038">
        <w:trPr>
          <w:trHeight w:val="3130"/>
        </w:trPr>
        <w:tc>
          <w:tcPr>
            <w:tcW w:w="4868" w:type="dxa"/>
          </w:tcPr>
          <w:p w14:paraId="732A97D8" w14:textId="77777777" w:rsidR="00E4641A" w:rsidRDefault="00E4641A" w:rsidP="006D4CF9">
            <w:pPr>
              <w:spacing w:afterLines="50" w:after="156"/>
              <w:rPr>
                <w:rFonts w:ascii="Times New Roman" w:hAnsi="Times New Roman" w:cs="Times New Roman"/>
                <w:sz w:val="24"/>
                <w:szCs w:val="24"/>
                <w:lang w:val="en-GB"/>
              </w:rPr>
            </w:pPr>
            <w:r>
              <w:object w:dxaOrig="10477" w:dyaOrig="5488" w14:anchorId="68F6B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15.55pt" o:ole="">
                  <v:imagedata r:id="rId7" o:title=""/>
                </v:shape>
                <o:OLEObject Type="Embed" ProgID="Visio.Drawing.11" ShapeID="_x0000_i1025" DrawAspect="Content" ObjectID="_1712739340" r:id="rId8"/>
              </w:object>
            </w:r>
          </w:p>
          <w:p w14:paraId="5F5B4836" w14:textId="44103FAA" w:rsidR="00E4641A" w:rsidRDefault="00E4641A" w:rsidP="00E4641A">
            <w:pPr>
              <w:pStyle w:val="af"/>
              <w:numPr>
                <w:ilvl w:val="0"/>
                <w:numId w:val="44"/>
              </w:numPr>
              <w:spacing w:afterLines="50" w:after="156"/>
              <w:ind w:left="0" w:firstLine="480"/>
              <w:jc w:val="center"/>
              <w:rPr>
                <w:rFonts w:ascii="Times New Roman" w:hAnsi="Times New Roman" w:cs="Times New Roman"/>
                <w:sz w:val="24"/>
                <w:szCs w:val="24"/>
                <w:lang w:val="en-GB"/>
              </w:rPr>
            </w:pPr>
            <w:r>
              <w:rPr>
                <w:rFonts w:ascii="Times New Roman" w:hAnsi="Times New Roman" w:cs="Times New Roman" w:hint="eastAsia"/>
                <w:sz w:val="24"/>
                <w:szCs w:val="24"/>
                <w:lang w:val="en-GB"/>
              </w:rPr>
              <w:t>2</w:t>
            </w:r>
            <w:r>
              <w:rPr>
                <w:rFonts w:ascii="Times New Roman" w:hAnsi="Times New Roman" w:cs="Times New Roman"/>
                <w:sz w:val="24"/>
                <w:szCs w:val="24"/>
                <w:lang w:val="en-GB"/>
              </w:rPr>
              <w:t xml:space="preserve"> CCs</w:t>
            </w:r>
          </w:p>
        </w:tc>
        <w:tc>
          <w:tcPr>
            <w:tcW w:w="4868" w:type="dxa"/>
          </w:tcPr>
          <w:p w14:paraId="2412103D" w14:textId="77777777" w:rsidR="00E4641A" w:rsidRDefault="00E4641A" w:rsidP="006D4CF9">
            <w:pPr>
              <w:spacing w:afterLines="50" w:after="156"/>
              <w:rPr>
                <w:rFonts w:ascii="Times New Roman" w:hAnsi="Times New Roman" w:cs="Times New Roman"/>
                <w:sz w:val="24"/>
                <w:szCs w:val="24"/>
                <w:lang w:val="en-GB"/>
              </w:rPr>
            </w:pPr>
            <w:r>
              <w:object w:dxaOrig="10760" w:dyaOrig="5204" w14:anchorId="79535E67">
                <v:shape id="_x0000_i1026" type="#_x0000_t75" style="width:227.15pt;height:109.4pt" o:ole="">
                  <v:imagedata r:id="rId9" o:title=""/>
                </v:shape>
                <o:OLEObject Type="Embed" ProgID="Visio.Drawing.11" ShapeID="_x0000_i1026" DrawAspect="Content" ObjectID="_1712739341" r:id="rId10"/>
              </w:object>
            </w:r>
          </w:p>
          <w:p w14:paraId="4BEE25F8" w14:textId="6405B9B1" w:rsidR="00E4641A" w:rsidRDefault="00E4641A" w:rsidP="00E4641A">
            <w:pPr>
              <w:pStyle w:val="af"/>
              <w:numPr>
                <w:ilvl w:val="0"/>
                <w:numId w:val="44"/>
              </w:numPr>
              <w:spacing w:afterLines="50" w:after="156"/>
              <w:ind w:left="0" w:firstLine="480"/>
              <w:jc w:val="center"/>
              <w:rPr>
                <w:rFonts w:ascii="Times New Roman" w:hAnsi="Times New Roman" w:cs="Times New Roman"/>
                <w:sz w:val="24"/>
                <w:szCs w:val="24"/>
                <w:lang w:val="en-GB"/>
              </w:rPr>
            </w:pPr>
            <w:r>
              <w:rPr>
                <w:rFonts w:ascii="Times New Roman" w:hAnsi="Times New Roman" w:cs="Times New Roman"/>
                <w:sz w:val="24"/>
                <w:szCs w:val="24"/>
                <w:lang w:val="en-GB"/>
              </w:rPr>
              <w:t>4</w:t>
            </w:r>
            <w:r w:rsidRPr="00A35D8A">
              <w:rPr>
                <w:rFonts w:ascii="Times New Roman" w:hAnsi="Times New Roman" w:cs="Times New Roman"/>
                <w:sz w:val="24"/>
                <w:szCs w:val="24"/>
                <w:lang w:val="en-GB"/>
              </w:rPr>
              <w:t xml:space="preserve"> CCs</w:t>
            </w:r>
          </w:p>
        </w:tc>
      </w:tr>
    </w:tbl>
    <w:p w14:paraId="66C2B06D" w14:textId="79FEF163" w:rsidR="007D1CB4" w:rsidRDefault="00A35D8A" w:rsidP="007D1CB4">
      <w:pPr>
        <w:spacing w:afterLines="50" w:after="156"/>
        <w:jc w:val="center"/>
        <w:rPr>
          <w:rFonts w:ascii="Times New Roman" w:hAnsi="Times New Roman" w:cs="Times New Roman"/>
          <w:sz w:val="24"/>
          <w:szCs w:val="24"/>
          <w:lang w:val="en-GB"/>
        </w:rPr>
      </w:pPr>
      <w:r w:rsidRPr="00A35D8A">
        <w:rPr>
          <w:rFonts w:ascii="Times New Roman" w:hAnsi="Times New Roman" w:cs="Times New Roman"/>
          <w:sz w:val="24"/>
          <w:szCs w:val="24"/>
          <w:lang w:val="en-GB"/>
        </w:rPr>
        <w:t xml:space="preserve">Figure 1. example of </w:t>
      </w:r>
      <w:r w:rsidR="00D55839">
        <w:rPr>
          <w:rFonts w:ascii="Times New Roman" w:hAnsi="Times New Roman" w:cs="Times New Roman"/>
          <w:sz w:val="24"/>
          <w:szCs w:val="24"/>
          <w:lang w:val="en-GB"/>
        </w:rPr>
        <w:t>scheduling cell and scheduled cells in multi-cell PDSCH/PUSCH scheduling</w:t>
      </w:r>
    </w:p>
    <w:p w14:paraId="13A9EA2A" w14:textId="21EB1E8B" w:rsidR="00527C58" w:rsidRDefault="00BC31F5" w:rsidP="006D4CF9">
      <w:pPr>
        <w:spacing w:afterLines="50" w:after="156"/>
        <w:rPr>
          <w:rFonts w:ascii="Times New Roman" w:hAnsi="Times New Roman" w:cs="Times New Roman"/>
          <w:sz w:val="24"/>
          <w:szCs w:val="24"/>
          <w:lang w:val="en-GB"/>
        </w:rPr>
      </w:pPr>
      <w:r>
        <w:rPr>
          <w:rFonts w:ascii="Times New Roman" w:hAnsi="Times New Roman" w:cs="Times New Roman"/>
          <w:sz w:val="24"/>
          <w:szCs w:val="24"/>
          <w:lang w:val="en-GB"/>
        </w:rPr>
        <w:t xml:space="preserve">The number of cells that </w:t>
      </w:r>
      <w:r w:rsidR="00634790">
        <w:rPr>
          <w:rFonts w:ascii="Times New Roman" w:hAnsi="Times New Roman" w:cs="Times New Roman"/>
          <w:sz w:val="24"/>
          <w:szCs w:val="24"/>
          <w:lang w:val="en-GB"/>
        </w:rPr>
        <w:t xml:space="preserve">needs to be scheduled may vary with data buffer status. Therefore, </w:t>
      </w:r>
      <w:r w:rsidR="00037F6B">
        <w:rPr>
          <w:rFonts w:ascii="Times New Roman" w:hAnsi="Times New Roman" w:cs="Times New Roman"/>
          <w:sz w:val="24"/>
          <w:szCs w:val="24"/>
          <w:lang w:val="en-GB"/>
        </w:rPr>
        <w:t xml:space="preserve">it is preferred </w:t>
      </w:r>
      <w:r w:rsidR="00634790">
        <w:rPr>
          <w:rFonts w:ascii="Times New Roman" w:hAnsi="Times New Roman" w:cs="Times New Roman"/>
          <w:sz w:val="24"/>
          <w:szCs w:val="24"/>
          <w:lang w:val="en-GB"/>
        </w:rPr>
        <w:t>to dynamically indicate which cell</w:t>
      </w:r>
      <w:r w:rsidR="00E4641A">
        <w:rPr>
          <w:rFonts w:ascii="Times New Roman" w:hAnsi="Times New Roman" w:cs="Times New Roman"/>
          <w:sz w:val="24"/>
          <w:szCs w:val="24"/>
          <w:lang w:val="en-GB"/>
        </w:rPr>
        <w:t>(s)</w:t>
      </w:r>
      <w:r w:rsidR="00634790">
        <w:rPr>
          <w:rFonts w:ascii="Times New Roman" w:hAnsi="Times New Roman" w:cs="Times New Roman"/>
          <w:sz w:val="24"/>
          <w:szCs w:val="24"/>
          <w:lang w:val="en-GB"/>
        </w:rPr>
        <w:t xml:space="preserve"> </w:t>
      </w:r>
      <w:r w:rsidR="00E4641A">
        <w:rPr>
          <w:rFonts w:ascii="Times New Roman" w:hAnsi="Times New Roman" w:cs="Times New Roman"/>
          <w:sz w:val="24"/>
          <w:szCs w:val="24"/>
          <w:lang w:val="en-GB"/>
        </w:rPr>
        <w:t>is</w:t>
      </w:r>
      <w:r w:rsidR="00634790">
        <w:rPr>
          <w:rFonts w:ascii="Times New Roman" w:hAnsi="Times New Roman" w:cs="Times New Roman"/>
          <w:sz w:val="24"/>
          <w:szCs w:val="24"/>
          <w:lang w:val="en-GB"/>
        </w:rPr>
        <w:t xml:space="preserve"> </w:t>
      </w:r>
      <w:r w:rsidR="00717083">
        <w:rPr>
          <w:rFonts w:ascii="Times New Roman" w:hAnsi="Times New Roman" w:cs="Times New Roman"/>
          <w:sz w:val="24"/>
          <w:szCs w:val="24"/>
          <w:lang w:val="en-GB"/>
        </w:rPr>
        <w:t>scheduled. For example, a DCI</w:t>
      </w:r>
      <w:r w:rsidR="00BF6B78">
        <w:rPr>
          <w:rFonts w:ascii="Times New Roman" w:hAnsi="Times New Roman" w:cs="Times New Roman"/>
          <w:sz w:val="24"/>
          <w:szCs w:val="24"/>
          <w:lang w:val="en-GB"/>
        </w:rPr>
        <w:t xml:space="preserve"> </w:t>
      </w:r>
      <w:r w:rsidR="00717083">
        <w:rPr>
          <w:rFonts w:ascii="Times New Roman" w:hAnsi="Times New Roman" w:cs="Times New Roman"/>
          <w:sz w:val="24"/>
          <w:szCs w:val="24"/>
          <w:lang w:val="en-GB"/>
        </w:rPr>
        <w:t xml:space="preserve">for multi-cell scheduling can indicate its </w:t>
      </w:r>
      <w:r w:rsidR="00BF6B78">
        <w:rPr>
          <w:rFonts w:ascii="Times New Roman" w:hAnsi="Times New Roman" w:cs="Times New Roman"/>
          <w:sz w:val="24"/>
          <w:szCs w:val="24"/>
          <w:lang w:val="en-GB"/>
        </w:rPr>
        <w:t>scheduled cell</w:t>
      </w:r>
      <w:r w:rsidR="00E4641A">
        <w:rPr>
          <w:rFonts w:ascii="Times New Roman" w:hAnsi="Times New Roman" w:cs="Times New Roman"/>
          <w:sz w:val="24"/>
          <w:szCs w:val="24"/>
          <w:lang w:val="en-GB"/>
        </w:rPr>
        <w:t>(</w:t>
      </w:r>
      <w:r w:rsidR="00BF6B78">
        <w:rPr>
          <w:rFonts w:ascii="Times New Roman" w:hAnsi="Times New Roman" w:cs="Times New Roman"/>
          <w:sz w:val="24"/>
          <w:szCs w:val="24"/>
          <w:lang w:val="en-GB"/>
        </w:rPr>
        <w:t>s</w:t>
      </w:r>
      <w:r w:rsidR="00E4641A">
        <w:rPr>
          <w:rFonts w:ascii="Times New Roman" w:hAnsi="Times New Roman" w:cs="Times New Roman"/>
          <w:sz w:val="24"/>
          <w:szCs w:val="24"/>
          <w:lang w:val="en-GB"/>
        </w:rPr>
        <w:t>)</w:t>
      </w:r>
      <w:r w:rsidR="00BF6B78">
        <w:rPr>
          <w:rFonts w:ascii="Times New Roman" w:hAnsi="Times New Roman" w:cs="Times New Roman"/>
          <w:sz w:val="24"/>
          <w:szCs w:val="24"/>
          <w:lang w:val="en-GB"/>
        </w:rPr>
        <w:t xml:space="preserve">. </w:t>
      </w:r>
    </w:p>
    <w:p w14:paraId="36129BB5" w14:textId="7BFE653B" w:rsidR="009B2DEA" w:rsidRDefault="009B2DEA" w:rsidP="006D4CF9">
      <w:pPr>
        <w:spacing w:afterLines="50" w:after="156"/>
        <w:rPr>
          <w:rFonts w:ascii="Times New Roman" w:hAnsi="Times New Roman" w:cs="Times New Roman"/>
          <w:sz w:val="24"/>
          <w:szCs w:val="24"/>
          <w:lang w:val="en-GB"/>
        </w:rPr>
      </w:pPr>
      <w:r>
        <w:rPr>
          <w:rFonts w:ascii="Times New Roman" w:hAnsi="Times New Roman" w:cs="Times New Roman"/>
          <w:sz w:val="24"/>
          <w:szCs w:val="24"/>
          <w:lang w:val="en-GB"/>
        </w:rPr>
        <w:t>The following options can be considered to support the indication</w:t>
      </w:r>
      <w:r w:rsidR="00717083">
        <w:rPr>
          <w:rFonts w:ascii="Times New Roman" w:hAnsi="Times New Roman" w:cs="Times New Roman"/>
          <w:sz w:val="24"/>
          <w:szCs w:val="24"/>
          <w:lang w:val="en-GB"/>
        </w:rPr>
        <w:t xml:space="preserve"> in DCI</w:t>
      </w:r>
      <w:r>
        <w:rPr>
          <w:rFonts w:ascii="Times New Roman" w:hAnsi="Times New Roman" w:cs="Times New Roman"/>
          <w:sz w:val="24"/>
          <w:szCs w:val="24"/>
          <w:lang w:val="en-GB"/>
        </w:rPr>
        <w:t>.</w:t>
      </w:r>
      <w:r w:rsidR="00AA4861">
        <w:rPr>
          <w:rFonts w:ascii="Times New Roman" w:hAnsi="Times New Roman" w:cs="Times New Roman"/>
          <w:sz w:val="24"/>
          <w:szCs w:val="24"/>
          <w:lang w:val="en-GB"/>
        </w:rPr>
        <w:t xml:space="preserve"> </w:t>
      </w:r>
    </w:p>
    <w:p w14:paraId="78850469" w14:textId="2BADEE6A" w:rsidR="009B2DEA" w:rsidRPr="009C23ED" w:rsidRDefault="009B2DEA" w:rsidP="009C23ED">
      <w:pPr>
        <w:pStyle w:val="af"/>
        <w:numPr>
          <w:ilvl w:val="0"/>
          <w:numId w:val="45"/>
        </w:numPr>
        <w:spacing w:afterLines="50" w:after="156"/>
        <w:ind w:firstLineChars="0"/>
        <w:rPr>
          <w:rFonts w:ascii="Times New Roman" w:hAnsi="Times New Roman" w:cs="Times New Roman"/>
          <w:sz w:val="24"/>
          <w:szCs w:val="24"/>
          <w:lang w:val="en-GB"/>
        </w:rPr>
      </w:pPr>
      <w:r>
        <w:rPr>
          <w:rFonts w:ascii="Times New Roman" w:hAnsi="Times New Roman" w:cs="Times New Roman" w:hint="eastAsia"/>
          <w:sz w:val="24"/>
          <w:szCs w:val="24"/>
          <w:lang w:val="en-GB"/>
        </w:rPr>
        <w:t>O</w:t>
      </w:r>
      <w:r>
        <w:rPr>
          <w:rFonts w:ascii="Times New Roman" w:hAnsi="Times New Roman" w:cs="Times New Roman"/>
          <w:sz w:val="24"/>
          <w:szCs w:val="24"/>
          <w:lang w:val="en-GB"/>
        </w:rPr>
        <w:t xml:space="preserve">ption 1: The DCI </w:t>
      </w:r>
      <w:r w:rsidR="00630666">
        <w:rPr>
          <w:rFonts w:ascii="Times New Roman" w:hAnsi="Times New Roman" w:cs="Times New Roman"/>
          <w:sz w:val="24"/>
          <w:szCs w:val="24"/>
          <w:lang w:val="en-GB"/>
        </w:rPr>
        <w:t>includes</w:t>
      </w:r>
      <w:r>
        <w:rPr>
          <w:rFonts w:ascii="Times New Roman" w:hAnsi="Times New Roman" w:cs="Times New Roman"/>
          <w:sz w:val="24"/>
          <w:szCs w:val="24"/>
          <w:lang w:val="en-GB"/>
        </w:rPr>
        <w:t xml:space="preserve"> a single carrier indicator field (CIF). And the CIF can indicate which set of cells </w:t>
      </w:r>
      <w:r w:rsidR="00F63C9E">
        <w:rPr>
          <w:rFonts w:ascii="Times New Roman" w:hAnsi="Times New Roman" w:cs="Times New Roman"/>
          <w:sz w:val="24"/>
          <w:szCs w:val="24"/>
          <w:lang w:val="en-GB"/>
        </w:rPr>
        <w:t>is</w:t>
      </w:r>
      <w:r>
        <w:rPr>
          <w:rFonts w:ascii="Times New Roman" w:hAnsi="Times New Roman" w:cs="Times New Roman"/>
          <w:sz w:val="24"/>
          <w:szCs w:val="24"/>
          <w:lang w:val="en-GB"/>
        </w:rPr>
        <w:t xml:space="preserve"> scheduled.</w:t>
      </w:r>
      <w:r w:rsidR="009C23ED">
        <w:rPr>
          <w:rFonts w:ascii="Times New Roman" w:hAnsi="Times New Roman" w:cs="Times New Roman"/>
          <w:sz w:val="24"/>
          <w:szCs w:val="24"/>
          <w:lang w:val="en-GB"/>
        </w:rPr>
        <w:t xml:space="preserve"> F</w:t>
      </w:r>
      <w:r w:rsidR="009C23ED">
        <w:rPr>
          <w:rFonts w:ascii="Times New Roman" w:hAnsi="Times New Roman" w:cs="Times New Roman" w:hint="eastAsia"/>
          <w:sz w:val="24"/>
          <w:szCs w:val="24"/>
          <w:lang w:val="en-GB"/>
        </w:rPr>
        <w:t>or</w:t>
      </w:r>
      <w:r w:rsidR="009C23ED">
        <w:rPr>
          <w:rFonts w:ascii="Times New Roman" w:hAnsi="Times New Roman" w:cs="Times New Roman"/>
          <w:sz w:val="24"/>
          <w:szCs w:val="24"/>
          <w:lang w:val="en-GB"/>
        </w:rPr>
        <w:t xml:space="preserve"> example, a</w:t>
      </w:r>
      <w:r w:rsidRPr="009C23ED">
        <w:rPr>
          <w:rFonts w:ascii="Times New Roman" w:hAnsi="Times New Roman" w:cs="Times New Roman"/>
          <w:sz w:val="24"/>
          <w:szCs w:val="24"/>
          <w:lang w:val="en-GB"/>
        </w:rPr>
        <w:t xml:space="preserve"> CIF value </w:t>
      </w:r>
      <w:r w:rsidR="0083375F">
        <w:rPr>
          <w:rFonts w:ascii="Times New Roman" w:hAnsi="Times New Roman" w:cs="Times New Roman"/>
          <w:sz w:val="24"/>
          <w:szCs w:val="24"/>
          <w:lang w:val="en-GB"/>
        </w:rPr>
        <w:t xml:space="preserve">can </w:t>
      </w:r>
      <w:r w:rsidRPr="009C23ED">
        <w:rPr>
          <w:rFonts w:ascii="Times New Roman" w:hAnsi="Times New Roman" w:cs="Times New Roman"/>
          <w:sz w:val="24"/>
          <w:szCs w:val="24"/>
          <w:lang w:val="en-GB"/>
        </w:rPr>
        <w:t xml:space="preserve">correspond to </w:t>
      </w:r>
      <w:r w:rsidR="0083375F">
        <w:rPr>
          <w:rFonts w:ascii="Times New Roman" w:hAnsi="Times New Roman" w:cs="Times New Roman"/>
          <w:sz w:val="24"/>
          <w:szCs w:val="24"/>
          <w:lang w:val="en-GB"/>
        </w:rPr>
        <w:t>multiple cell</w:t>
      </w:r>
      <w:r w:rsidRPr="009C23ED">
        <w:rPr>
          <w:rFonts w:ascii="Times New Roman" w:hAnsi="Times New Roman" w:cs="Times New Roman"/>
          <w:sz w:val="24"/>
          <w:szCs w:val="24"/>
          <w:lang w:val="en-GB"/>
        </w:rPr>
        <w:t xml:space="preserve">s. When a DCI indicates the CIF value, </w:t>
      </w:r>
      <w:r w:rsidR="0083375F">
        <w:rPr>
          <w:rFonts w:ascii="Times New Roman" w:hAnsi="Times New Roman" w:cs="Times New Roman"/>
          <w:sz w:val="24"/>
          <w:szCs w:val="24"/>
          <w:lang w:val="en-GB"/>
        </w:rPr>
        <w:t>the corresponding multiple cell</w:t>
      </w:r>
      <w:r w:rsidRPr="009C23ED">
        <w:rPr>
          <w:rFonts w:ascii="Times New Roman" w:hAnsi="Times New Roman" w:cs="Times New Roman"/>
          <w:sz w:val="24"/>
          <w:szCs w:val="24"/>
          <w:lang w:val="en-GB"/>
        </w:rPr>
        <w:t xml:space="preserve">s are </w:t>
      </w:r>
      <w:r w:rsidR="00F63C9E">
        <w:rPr>
          <w:rFonts w:ascii="Times New Roman" w:hAnsi="Times New Roman" w:cs="Times New Roman"/>
          <w:sz w:val="24"/>
          <w:szCs w:val="24"/>
          <w:lang w:val="en-GB"/>
        </w:rPr>
        <w:t xml:space="preserve">simultaneously </w:t>
      </w:r>
      <w:r w:rsidRPr="009C23ED">
        <w:rPr>
          <w:rFonts w:ascii="Times New Roman" w:hAnsi="Times New Roman" w:cs="Times New Roman"/>
          <w:sz w:val="24"/>
          <w:szCs w:val="24"/>
          <w:lang w:val="en-GB"/>
        </w:rPr>
        <w:t>scheduled</w:t>
      </w:r>
      <w:r w:rsidR="009C23ED" w:rsidRPr="009C23ED">
        <w:rPr>
          <w:rFonts w:ascii="Times New Roman" w:hAnsi="Times New Roman" w:cs="Times New Roman"/>
          <w:sz w:val="24"/>
          <w:szCs w:val="24"/>
          <w:lang w:val="en-GB"/>
        </w:rPr>
        <w:t>.</w:t>
      </w:r>
      <w:r w:rsidR="0083375F">
        <w:rPr>
          <w:rFonts w:ascii="Times New Roman" w:hAnsi="Times New Roman" w:cs="Times New Roman"/>
          <w:sz w:val="24"/>
          <w:szCs w:val="24"/>
          <w:lang w:val="en-GB"/>
        </w:rPr>
        <w:t xml:space="preserve"> </w:t>
      </w:r>
    </w:p>
    <w:p w14:paraId="4BAAAAE2" w14:textId="3378AD07" w:rsidR="009F3BE2" w:rsidRDefault="009F3BE2" w:rsidP="009B2DEA">
      <w:pPr>
        <w:pStyle w:val="af"/>
        <w:numPr>
          <w:ilvl w:val="0"/>
          <w:numId w:val="45"/>
        </w:numPr>
        <w:spacing w:afterLines="50" w:after="156"/>
        <w:ind w:firstLineChars="0"/>
        <w:rPr>
          <w:rFonts w:ascii="Times New Roman" w:hAnsi="Times New Roman" w:cs="Times New Roman"/>
          <w:sz w:val="24"/>
          <w:szCs w:val="24"/>
          <w:lang w:val="en-GB"/>
        </w:rPr>
      </w:pPr>
      <w:r>
        <w:rPr>
          <w:rFonts w:ascii="Times New Roman" w:hAnsi="Times New Roman" w:cs="Times New Roman" w:hint="eastAsia"/>
          <w:sz w:val="24"/>
          <w:szCs w:val="24"/>
          <w:lang w:val="en-GB"/>
        </w:rPr>
        <w:t>O</w:t>
      </w:r>
      <w:r>
        <w:rPr>
          <w:rFonts w:ascii="Times New Roman" w:hAnsi="Times New Roman" w:cs="Times New Roman"/>
          <w:sz w:val="24"/>
          <w:szCs w:val="24"/>
          <w:lang w:val="en-GB"/>
        </w:rPr>
        <w:t xml:space="preserve">ption </w:t>
      </w:r>
      <w:r w:rsidR="009C23ED">
        <w:rPr>
          <w:rFonts w:ascii="Times New Roman" w:hAnsi="Times New Roman" w:cs="Times New Roman"/>
          <w:sz w:val="24"/>
          <w:szCs w:val="24"/>
          <w:lang w:val="en-GB"/>
        </w:rPr>
        <w:t>2</w:t>
      </w:r>
      <w:r>
        <w:rPr>
          <w:rFonts w:ascii="Times New Roman" w:hAnsi="Times New Roman" w:cs="Times New Roman"/>
          <w:sz w:val="24"/>
          <w:szCs w:val="24"/>
          <w:lang w:val="en-GB"/>
        </w:rPr>
        <w:t>: The DCI includes a bitmap, with bits one-to-one mapping to multiple cells.</w:t>
      </w:r>
      <w:r w:rsidR="0083375F">
        <w:rPr>
          <w:rFonts w:ascii="Times New Roman" w:hAnsi="Times New Roman" w:cs="Times New Roman"/>
          <w:sz w:val="24"/>
          <w:szCs w:val="24"/>
          <w:lang w:val="en-GB"/>
        </w:rPr>
        <w:t xml:space="preserve"> For example, if a bit is </w:t>
      </w:r>
      <w:r w:rsidR="0013281D">
        <w:rPr>
          <w:rFonts w:ascii="Times New Roman" w:hAnsi="Times New Roman" w:cs="Times New Roman"/>
          <w:sz w:val="24"/>
          <w:szCs w:val="24"/>
          <w:lang w:val="en-GB"/>
        </w:rPr>
        <w:t>“</w:t>
      </w:r>
      <w:r w:rsidR="0083375F">
        <w:rPr>
          <w:rFonts w:ascii="Times New Roman" w:hAnsi="Times New Roman" w:cs="Times New Roman"/>
          <w:sz w:val="24"/>
          <w:szCs w:val="24"/>
          <w:lang w:val="en-GB"/>
        </w:rPr>
        <w:t>1</w:t>
      </w:r>
      <w:r w:rsidR="0013281D">
        <w:rPr>
          <w:rFonts w:ascii="Times New Roman" w:hAnsi="Times New Roman" w:cs="Times New Roman"/>
          <w:sz w:val="24"/>
          <w:szCs w:val="24"/>
          <w:lang w:val="en-GB"/>
        </w:rPr>
        <w:t>”</w:t>
      </w:r>
      <w:r w:rsidR="0083375F">
        <w:rPr>
          <w:rFonts w:ascii="Times New Roman" w:hAnsi="Times New Roman" w:cs="Times New Roman"/>
          <w:sz w:val="24"/>
          <w:szCs w:val="24"/>
          <w:lang w:val="en-GB"/>
        </w:rPr>
        <w:t>, its corresponding cell is scheduled, otherwise not scheduled.</w:t>
      </w:r>
    </w:p>
    <w:p w14:paraId="48DBCB00" w14:textId="717F0663" w:rsidR="0083375F" w:rsidRDefault="0083375F" w:rsidP="009B2DEA">
      <w:pPr>
        <w:pStyle w:val="af"/>
        <w:numPr>
          <w:ilvl w:val="0"/>
          <w:numId w:val="45"/>
        </w:numPr>
        <w:spacing w:afterLines="50" w:after="156"/>
        <w:ind w:firstLineChars="0"/>
        <w:rPr>
          <w:rFonts w:ascii="Times New Roman" w:hAnsi="Times New Roman" w:cs="Times New Roman"/>
          <w:sz w:val="24"/>
          <w:szCs w:val="24"/>
          <w:lang w:val="en-GB"/>
        </w:rPr>
      </w:pPr>
      <w:r>
        <w:rPr>
          <w:rFonts w:ascii="Times New Roman" w:hAnsi="Times New Roman" w:cs="Times New Roman" w:hint="eastAsia"/>
          <w:sz w:val="24"/>
          <w:szCs w:val="24"/>
          <w:lang w:val="en-GB"/>
        </w:rPr>
        <w:lastRenderedPageBreak/>
        <w:t>O</w:t>
      </w:r>
      <w:r>
        <w:rPr>
          <w:rFonts w:ascii="Times New Roman" w:hAnsi="Times New Roman" w:cs="Times New Roman"/>
          <w:sz w:val="24"/>
          <w:szCs w:val="24"/>
          <w:lang w:val="en-GB"/>
        </w:rPr>
        <w:t>ption 3:</w:t>
      </w:r>
      <w:r w:rsidR="0032403D">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The DCI includes multiple fields for same indication purpose </w:t>
      </w:r>
      <w:r w:rsidR="0032403D">
        <w:rPr>
          <w:rFonts w:ascii="Times New Roman" w:hAnsi="Times New Roman" w:cs="Times New Roman"/>
          <w:sz w:val="24"/>
          <w:szCs w:val="24"/>
          <w:lang w:val="en-GB"/>
        </w:rPr>
        <w:t>(</w:t>
      </w:r>
      <w:r w:rsidR="009707C7">
        <w:rPr>
          <w:rFonts w:ascii="Times New Roman" w:hAnsi="Times New Roman" w:cs="Times New Roman"/>
          <w:sz w:val="24"/>
          <w:szCs w:val="24"/>
          <w:lang w:val="en-GB"/>
        </w:rPr>
        <w:t>e.g.,</w:t>
      </w:r>
      <w:r w:rsidR="0032403D">
        <w:rPr>
          <w:rFonts w:ascii="Times New Roman" w:hAnsi="Times New Roman" w:cs="Times New Roman"/>
          <w:sz w:val="24"/>
          <w:szCs w:val="24"/>
          <w:lang w:val="en-GB"/>
        </w:rPr>
        <w:t xml:space="preserve"> FDRA) </w:t>
      </w:r>
      <w:r>
        <w:rPr>
          <w:rFonts w:ascii="Times New Roman" w:hAnsi="Times New Roman" w:cs="Times New Roman"/>
          <w:sz w:val="24"/>
          <w:szCs w:val="24"/>
          <w:lang w:val="en-GB"/>
        </w:rPr>
        <w:t>with one-to-one mapping to multiple cells.</w:t>
      </w:r>
      <w:r w:rsidR="0032403D">
        <w:rPr>
          <w:rFonts w:ascii="Times New Roman" w:hAnsi="Times New Roman" w:cs="Times New Roman"/>
          <w:sz w:val="24"/>
          <w:szCs w:val="24"/>
          <w:lang w:val="en-GB"/>
        </w:rPr>
        <w:t xml:space="preserve"> Use a specific value of the fields to indicate </w:t>
      </w:r>
      <w:r w:rsidR="0013281D">
        <w:rPr>
          <w:rFonts w:ascii="Times New Roman" w:hAnsi="Times New Roman" w:cs="Times New Roman"/>
          <w:sz w:val="24"/>
          <w:szCs w:val="24"/>
          <w:lang w:val="en-GB"/>
        </w:rPr>
        <w:t>not scheduling</w:t>
      </w:r>
      <w:r w:rsidR="0032403D">
        <w:rPr>
          <w:rFonts w:ascii="Times New Roman" w:hAnsi="Times New Roman" w:cs="Times New Roman"/>
          <w:sz w:val="24"/>
          <w:szCs w:val="24"/>
          <w:lang w:val="en-GB"/>
        </w:rPr>
        <w:t xml:space="preserve"> corresponding cell. For example, if all bits </w:t>
      </w:r>
      <w:r w:rsidR="0013281D">
        <w:rPr>
          <w:rFonts w:ascii="Times New Roman" w:hAnsi="Times New Roman" w:cs="Times New Roman"/>
          <w:sz w:val="24"/>
          <w:szCs w:val="24"/>
          <w:lang w:val="en-GB"/>
        </w:rPr>
        <w:t xml:space="preserve">are “0” in such </w:t>
      </w:r>
      <w:r w:rsidR="00F63C9E">
        <w:rPr>
          <w:rFonts w:ascii="Times New Roman" w:hAnsi="Times New Roman" w:cs="Times New Roman"/>
          <w:sz w:val="24"/>
          <w:szCs w:val="24"/>
          <w:lang w:val="en-GB"/>
        </w:rPr>
        <w:t xml:space="preserve">a </w:t>
      </w:r>
      <w:r w:rsidR="0013281D">
        <w:rPr>
          <w:rFonts w:ascii="Times New Roman" w:hAnsi="Times New Roman" w:cs="Times New Roman"/>
          <w:sz w:val="24"/>
          <w:szCs w:val="24"/>
          <w:lang w:val="en-GB"/>
        </w:rPr>
        <w:t>field, the corresponding cell is not scheduled.</w:t>
      </w:r>
    </w:p>
    <w:p w14:paraId="3BEF5964" w14:textId="2D874C53" w:rsidR="001E1B4C" w:rsidRDefault="001E1B4C" w:rsidP="001E1B4C">
      <w:pPr>
        <w:spacing w:afterLines="50" w:after="156"/>
        <w:rPr>
          <w:rFonts w:ascii="Times New Roman" w:hAnsi="Times New Roman" w:cs="Times New Roman"/>
          <w:b/>
          <w:bCs/>
          <w:sz w:val="24"/>
          <w:szCs w:val="24"/>
          <w:lang w:val="en-GB"/>
        </w:rPr>
      </w:pPr>
      <w:r w:rsidRPr="001E1B4C">
        <w:rPr>
          <w:rFonts w:ascii="Times New Roman" w:hAnsi="Times New Roman" w:cs="Times New Roman"/>
          <w:b/>
          <w:bCs/>
          <w:sz w:val="24"/>
          <w:szCs w:val="24"/>
          <w:lang w:val="en-GB"/>
        </w:rPr>
        <w:t xml:space="preserve">Proposal 3: </w:t>
      </w:r>
      <w:r w:rsidR="0013281D">
        <w:rPr>
          <w:rFonts w:ascii="Times New Roman" w:hAnsi="Times New Roman" w:cs="Times New Roman"/>
          <w:b/>
          <w:bCs/>
          <w:sz w:val="24"/>
          <w:szCs w:val="24"/>
          <w:lang w:val="en-GB"/>
        </w:rPr>
        <w:t>A DCI f</w:t>
      </w:r>
      <w:r>
        <w:rPr>
          <w:rFonts w:ascii="Times New Roman" w:hAnsi="Times New Roman" w:cs="Times New Roman"/>
          <w:b/>
          <w:bCs/>
          <w:sz w:val="24"/>
          <w:szCs w:val="24"/>
          <w:lang w:val="en-GB"/>
        </w:rPr>
        <w:t>or multi-cell PUSCH/PDSCH scheduling</w:t>
      </w:r>
      <w:r w:rsidR="0013281D">
        <w:rPr>
          <w:rFonts w:ascii="Times New Roman" w:hAnsi="Times New Roman" w:cs="Times New Roman"/>
          <w:b/>
          <w:bCs/>
          <w:sz w:val="24"/>
          <w:szCs w:val="24"/>
          <w:lang w:val="en-GB"/>
        </w:rPr>
        <w:t xml:space="preserve"> indicate</w:t>
      </w:r>
      <w:r w:rsidR="003E00BE">
        <w:rPr>
          <w:rFonts w:ascii="Times New Roman" w:hAnsi="Times New Roman" w:cs="Times New Roman"/>
          <w:b/>
          <w:bCs/>
          <w:sz w:val="24"/>
          <w:szCs w:val="24"/>
          <w:lang w:val="en-GB"/>
        </w:rPr>
        <w:t>s</w:t>
      </w:r>
      <w:r w:rsidR="0013281D">
        <w:rPr>
          <w:rFonts w:ascii="Times New Roman" w:hAnsi="Times New Roman" w:cs="Times New Roman"/>
          <w:b/>
          <w:bCs/>
          <w:sz w:val="24"/>
          <w:szCs w:val="24"/>
          <w:lang w:val="en-GB"/>
        </w:rPr>
        <w:t xml:space="preserve"> its scheduled cells. Consider the following 3 options to support the indication.</w:t>
      </w:r>
    </w:p>
    <w:p w14:paraId="2F0C82A6" w14:textId="31867CAF" w:rsidR="00B365B3" w:rsidRPr="00B365B3" w:rsidRDefault="00B365B3" w:rsidP="00B365B3">
      <w:pPr>
        <w:pStyle w:val="af"/>
        <w:numPr>
          <w:ilvl w:val="0"/>
          <w:numId w:val="45"/>
        </w:numPr>
        <w:spacing w:afterLines="50" w:after="156"/>
        <w:ind w:firstLineChars="0"/>
        <w:rPr>
          <w:rFonts w:ascii="Times New Roman" w:hAnsi="Times New Roman" w:cs="Times New Roman"/>
          <w:b/>
          <w:bCs/>
          <w:sz w:val="24"/>
          <w:szCs w:val="24"/>
          <w:lang w:val="en-GB"/>
        </w:rPr>
      </w:pPr>
      <w:r w:rsidRPr="00B365B3">
        <w:rPr>
          <w:rFonts w:ascii="Times New Roman" w:hAnsi="Times New Roman" w:cs="Times New Roman" w:hint="eastAsia"/>
          <w:b/>
          <w:bCs/>
          <w:sz w:val="24"/>
          <w:szCs w:val="24"/>
          <w:lang w:val="en-GB"/>
        </w:rPr>
        <w:t>O</w:t>
      </w:r>
      <w:r w:rsidRPr="00B365B3">
        <w:rPr>
          <w:rFonts w:ascii="Times New Roman" w:hAnsi="Times New Roman" w:cs="Times New Roman"/>
          <w:b/>
          <w:bCs/>
          <w:sz w:val="24"/>
          <w:szCs w:val="24"/>
          <w:lang w:val="en-GB"/>
        </w:rPr>
        <w:t xml:space="preserve">ption 1: The DCI includes a single carrier indicator field (CIF). And the CIF can indicate which set of cells </w:t>
      </w:r>
      <w:r w:rsidR="00F63C9E">
        <w:rPr>
          <w:rFonts w:ascii="Times New Roman" w:hAnsi="Times New Roman" w:cs="Times New Roman"/>
          <w:b/>
          <w:bCs/>
          <w:sz w:val="24"/>
          <w:szCs w:val="24"/>
          <w:lang w:val="en-GB"/>
        </w:rPr>
        <w:t>is</w:t>
      </w:r>
      <w:r w:rsidRPr="00B365B3">
        <w:rPr>
          <w:rFonts w:ascii="Times New Roman" w:hAnsi="Times New Roman" w:cs="Times New Roman"/>
          <w:b/>
          <w:bCs/>
          <w:sz w:val="24"/>
          <w:szCs w:val="24"/>
          <w:lang w:val="en-GB"/>
        </w:rPr>
        <w:t xml:space="preserve"> scheduled.</w:t>
      </w:r>
    </w:p>
    <w:p w14:paraId="60CC8781" w14:textId="32D1CDBD" w:rsidR="00B365B3" w:rsidRDefault="00B365B3" w:rsidP="001E1B4C">
      <w:pPr>
        <w:pStyle w:val="af"/>
        <w:numPr>
          <w:ilvl w:val="0"/>
          <w:numId w:val="45"/>
        </w:numPr>
        <w:spacing w:afterLines="50" w:after="156"/>
        <w:ind w:firstLineChars="0"/>
        <w:rPr>
          <w:rFonts w:ascii="Times New Roman" w:hAnsi="Times New Roman" w:cs="Times New Roman"/>
          <w:b/>
          <w:bCs/>
          <w:sz w:val="24"/>
          <w:szCs w:val="24"/>
          <w:lang w:val="en-GB"/>
        </w:rPr>
      </w:pPr>
      <w:r w:rsidRPr="00B365B3">
        <w:rPr>
          <w:rFonts w:ascii="Times New Roman" w:hAnsi="Times New Roman" w:cs="Times New Roman" w:hint="eastAsia"/>
          <w:b/>
          <w:bCs/>
          <w:sz w:val="24"/>
          <w:szCs w:val="24"/>
          <w:lang w:val="en-GB"/>
        </w:rPr>
        <w:t>O</w:t>
      </w:r>
      <w:r w:rsidRPr="00B365B3">
        <w:rPr>
          <w:rFonts w:ascii="Times New Roman" w:hAnsi="Times New Roman" w:cs="Times New Roman"/>
          <w:b/>
          <w:bCs/>
          <w:sz w:val="24"/>
          <w:szCs w:val="24"/>
          <w:lang w:val="en-GB"/>
        </w:rPr>
        <w:t xml:space="preserve">ption </w:t>
      </w:r>
      <w:r w:rsidR="00124B60">
        <w:rPr>
          <w:rFonts w:ascii="Times New Roman" w:hAnsi="Times New Roman" w:cs="Times New Roman"/>
          <w:b/>
          <w:bCs/>
          <w:sz w:val="24"/>
          <w:szCs w:val="24"/>
          <w:lang w:val="en-GB"/>
        </w:rPr>
        <w:t>2</w:t>
      </w:r>
      <w:r w:rsidRPr="00B365B3">
        <w:rPr>
          <w:rFonts w:ascii="Times New Roman" w:hAnsi="Times New Roman" w:cs="Times New Roman"/>
          <w:b/>
          <w:bCs/>
          <w:sz w:val="24"/>
          <w:szCs w:val="24"/>
          <w:lang w:val="en-GB"/>
        </w:rPr>
        <w:t>: The DCI includes a bitmap, with bits one-to-one mapping to multiple cells.</w:t>
      </w:r>
    </w:p>
    <w:p w14:paraId="3A236960" w14:textId="411B5C98" w:rsidR="00124B60" w:rsidRPr="00B365B3" w:rsidRDefault="00124B60" w:rsidP="001E1B4C">
      <w:pPr>
        <w:pStyle w:val="af"/>
        <w:numPr>
          <w:ilvl w:val="0"/>
          <w:numId w:val="45"/>
        </w:numPr>
        <w:spacing w:afterLines="50" w:after="156"/>
        <w:ind w:firstLineChars="0"/>
        <w:rPr>
          <w:rFonts w:ascii="Times New Roman" w:hAnsi="Times New Roman" w:cs="Times New Roman"/>
          <w:b/>
          <w:bCs/>
          <w:sz w:val="24"/>
          <w:szCs w:val="24"/>
          <w:lang w:val="en-GB"/>
        </w:rPr>
      </w:pPr>
      <w:r>
        <w:rPr>
          <w:rFonts w:ascii="Times New Roman" w:hAnsi="Times New Roman" w:cs="Times New Roman" w:hint="eastAsia"/>
          <w:b/>
          <w:bCs/>
          <w:sz w:val="24"/>
          <w:szCs w:val="24"/>
          <w:lang w:val="en-GB"/>
        </w:rPr>
        <w:t>O</w:t>
      </w:r>
      <w:r>
        <w:rPr>
          <w:rFonts w:ascii="Times New Roman" w:hAnsi="Times New Roman" w:cs="Times New Roman"/>
          <w:b/>
          <w:bCs/>
          <w:sz w:val="24"/>
          <w:szCs w:val="24"/>
          <w:lang w:val="en-GB"/>
        </w:rPr>
        <w:t xml:space="preserve">ption 3: </w:t>
      </w:r>
      <w:r w:rsidR="0013281D">
        <w:rPr>
          <w:rFonts w:ascii="Times New Roman" w:hAnsi="Times New Roman" w:cs="Times New Roman"/>
          <w:b/>
          <w:bCs/>
          <w:sz w:val="24"/>
          <w:szCs w:val="24"/>
          <w:lang w:val="en-GB"/>
        </w:rPr>
        <w:t>When t</w:t>
      </w:r>
      <w:r w:rsidR="0013281D" w:rsidRPr="0013281D">
        <w:rPr>
          <w:rFonts w:ascii="Times New Roman" w:hAnsi="Times New Roman" w:cs="Times New Roman"/>
          <w:b/>
          <w:bCs/>
          <w:sz w:val="24"/>
          <w:szCs w:val="24"/>
          <w:lang w:val="en-GB"/>
        </w:rPr>
        <w:t>he DCI includes multiple fields for same indication purpose (</w:t>
      </w:r>
      <w:r w:rsidR="009707C7" w:rsidRPr="0013281D">
        <w:rPr>
          <w:rFonts w:ascii="Times New Roman" w:hAnsi="Times New Roman" w:cs="Times New Roman"/>
          <w:b/>
          <w:bCs/>
          <w:sz w:val="24"/>
          <w:szCs w:val="24"/>
          <w:lang w:val="en-GB"/>
        </w:rPr>
        <w:t>e.g.,</w:t>
      </w:r>
      <w:r w:rsidR="0013281D" w:rsidRPr="0013281D">
        <w:rPr>
          <w:rFonts w:ascii="Times New Roman" w:hAnsi="Times New Roman" w:cs="Times New Roman"/>
          <w:b/>
          <w:bCs/>
          <w:sz w:val="24"/>
          <w:szCs w:val="24"/>
          <w:lang w:val="en-GB"/>
        </w:rPr>
        <w:t xml:space="preserve"> FDRA) with one-to-one mapping to multiple cells</w:t>
      </w:r>
      <w:r w:rsidR="0013281D">
        <w:rPr>
          <w:rFonts w:ascii="Times New Roman" w:hAnsi="Times New Roman" w:cs="Times New Roman"/>
          <w:b/>
          <w:bCs/>
          <w:sz w:val="24"/>
          <w:szCs w:val="24"/>
          <w:lang w:val="en-GB"/>
        </w:rPr>
        <w:t>, u</w:t>
      </w:r>
      <w:r w:rsidR="0013281D" w:rsidRPr="0013281D">
        <w:rPr>
          <w:rFonts w:ascii="Times New Roman" w:hAnsi="Times New Roman" w:cs="Times New Roman"/>
          <w:b/>
          <w:bCs/>
          <w:sz w:val="24"/>
          <w:szCs w:val="24"/>
          <w:lang w:val="en-GB"/>
        </w:rPr>
        <w:t>se a specific value of the fields to indicate not scheduling corresponding cell.</w:t>
      </w:r>
    </w:p>
    <w:p w14:paraId="327A15C1" w14:textId="574D884D" w:rsidR="004B1E63" w:rsidRDefault="008E7A84" w:rsidP="004B1E63">
      <w:pPr>
        <w:pStyle w:val="2"/>
        <w:rPr>
          <w:rFonts w:eastAsiaTheme="minorEastAsia"/>
          <w:b/>
          <w:lang w:val="en-GB" w:eastAsia="zh-CN"/>
        </w:rPr>
      </w:pPr>
      <w:r>
        <w:rPr>
          <w:rFonts w:eastAsiaTheme="minorEastAsia"/>
          <w:b/>
          <w:lang w:val="en-GB" w:eastAsia="zh-CN"/>
        </w:rPr>
        <w:t xml:space="preserve">2.3 </w:t>
      </w:r>
      <w:r w:rsidR="009074C5">
        <w:rPr>
          <w:rFonts w:eastAsiaTheme="minorEastAsia"/>
          <w:b/>
          <w:lang w:val="en-GB" w:eastAsia="zh-CN"/>
        </w:rPr>
        <w:t>PDCCH monitoring</w:t>
      </w:r>
    </w:p>
    <w:p w14:paraId="69543C2F" w14:textId="5D565E1C" w:rsidR="001E1B4C" w:rsidRDefault="001E1B4C" w:rsidP="001E1B4C">
      <w:pPr>
        <w:spacing w:afterLines="50" w:after="156"/>
        <w:rPr>
          <w:rFonts w:ascii="Times New Roman" w:hAnsi="Times New Roman" w:cs="Times New Roman"/>
          <w:sz w:val="24"/>
          <w:szCs w:val="24"/>
          <w:lang w:val="en-GB"/>
        </w:rPr>
      </w:pPr>
      <w:r>
        <w:rPr>
          <w:rFonts w:ascii="Times New Roman" w:hAnsi="Times New Roman" w:cs="Times New Roman"/>
          <w:sz w:val="24"/>
          <w:szCs w:val="24"/>
          <w:lang w:val="en-GB"/>
        </w:rPr>
        <w:t>In the legacy,</w:t>
      </w:r>
      <w:r w:rsidR="00BF0486">
        <w:rPr>
          <w:rFonts w:ascii="Times New Roman" w:hAnsi="Times New Roman" w:cs="Times New Roman"/>
          <w:sz w:val="24"/>
          <w:szCs w:val="24"/>
          <w:lang w:val="en-GB"/>
        </w:rPr>
        <w:t xml:space="preserve"> </w:t>
      </w:r>
      <w:r w:rsidR="0013281D">
        <w:rPr>
          <w:rFonts w:ascii="Times New Roman" w:hAnsi="Times New Roman" w:cs="Times New Roman"/>
          <w:sz w:val="24"/>
          <w:szCs w:val="24"/>
          <w:lang w:val="en-GB"/>
        </w:rPr>
        <w:t xml:space="preserve">for a </w:t>
      </w:r>
      <w:r w:rsidR="00F63C9E">
        <w:rPr>
          <w:rFonts w:ascii="Times New Roman" w:hAnsi="Times New Roman" w:cs="Times New Roman"/>
          <w:sz w:val="24"/>
          <w:szCs w:val="24"/>
          <w:lang w:val="en-GB"/>
        </w:rPr>
        <w:t xml:space="preserve">USS associated with a </w:t>
      </w:r>
      <w:r w:rsidR="0013281D">
        <w:rPr>
          <w:rFonts w:ascii="Times New Roman" w:hAnsi="Times New Roman" w:cs="Times New Roman"/>
          <w:sz w:val="24"/>
          <w:szCs w:val="24"/>
          <w:lang w:val="en-GB"/>
        </w:rPr>
        <w:t>CORESET</w:t>
      </w:r>
      <w:r w:rsidR="003D0C67">
        <w:rPr>
          <w:rFonts w:ascii="Times New Roman" w:hAnsi="Times New Roman" w:cs="Times New Roman"/>
          <w:sz w:val="24"/>
          <w:szCs w:val="24"/>
          <w:lang w:val="en-GB"/>
        </w:rPr>
        <w:t xml:space="preserve">, </w:t>
      </w:r>
      <w:r w:rsidR="00966EBF">
        <w:rPr>
          <w:rFonts w:ascii="Times New Roman" w:hAnsi="Times New Roman" w:cs="Times New Roman"/>
          <w:sz w:val="24"/>
          <w:szCs w:val="24"/>
          <w:lang w:val="en-GB"/>
        </w:rPr>
        <w:t xml:space="preserve">the number of PDCCH candidate per </w:t>
      </w:r>
      <w:r w:rsidR="00B23E46">
        <w:rPr>
          <w:rFonts w:ascii="Times New Roman" w:hAnsi="Times New Roman" w:cs="Times New Roman"/>
          <w:sz w:val="24"/>
          <w:szCs w:val="24"/>
          <w:lang w:val="en-GB"/>
        </w:rPr>
        <w:t>aggregation level (</w:t>
      </w:r>
      <w:r w:rsidR="00966EBF">
        <w:rPr>
          <w:rFonts w:ascii="Times New Roman" w:hAnsi="Times New Roman" w:cs="Times New Roman"/>
          <w:sz w:val="24"/>
          <w:szCs w:val="24"/>
          <w:lang w:val="en-GB"/>
        </w:rPr>
        <w:t>AL</w:t>
      </w:r>
      <w:r w:rsidR="00B23E46">
        <w:rPr>
          <w:rFonts w:ascii="Times New Roman" w:hAnsi="Times New Roman" w:cs="Times New Roman"/>
          <w:sz w:val="24"/>
          <w:szCs w:val="24"/>
          <w:lang w:val="en-GB"/>
        </w:rPr>
        <w:t>)</w:t>
      </w:r>
      <w:r w:rsidR="00966EBF">
        <w:rPr>
          <w:rFonts w:ascii="Times New Roman" w:hAnsi="Times New Roman" w:cs="Times New Roman"/>
          <w:sz w:val="24"/>
          <w:szCs w:val="24"/>
          <w:lang w:val="en-GB"/>
        </w:rPr>
        <w:t xml:space="preserve"> is configured</w:t>
      </w:r>
      <w:r w:rsidR="003D0C67">
        <w:rPr>
          <w:rFonts w:ascii="Times New Roman" w:hAnsi="Times New Roman" w:cs="Times New Roman"/>
          <w:sz w:val="24"/>
          <w:szCs w:val="24"/>
          <w:lang w:val="en-GB"/>
        </w:rPr>
        <w:t xml:space="preserve"> by search space configuration</w:t>
      </w:r>
      <w:r w:rsidR="00966EBF">
        <w:rPr>
          <w:rFonts w:ascii="Times New Roman" w:hAnsi="Times New Roman" w:cs="Times New Roman"/>
          <w:sz w:val="24"/>
          <w:szCs w:val="24"/>
          <w:lang w:val="en-GB"/>
        </w:rPr>
        <w:t xml:space="preserve"> per serving cell, and t</w:t>
      </w:r>
      <w:r>
        <w:rPr>
          <w:rFonts w:ascii="Times New Roman" w:hAnsi="Times New Roman" w:cs="Times New Roman"/>
          <w:sz w:val="24"/>
          <w:szCs w:val="24"/>
          <w:lang w:val="en-GB"/>
        </w:rPr>
        <w:t>he formula</w:t>
      </w:r>
      <w:r w:rsidR="00BF0486">
        <w:rPr>
          <w:rFonts w:ascii="Times New Roman" w:hAnsi="Times New Roman" w:cs="Times New Roman"/>
          <w:sz w:val="24"/>
          <w:szCs w:val="24"/>
          <w:lang w:val="en-GB"/>
        </w:rPr>
        <w:t xml:space="preserve"> below is used for determining </w:t>
      </w:r>
      <w:r w:rsidR="00052AD6">
        <w:rPr>
          <w:rFonts w:ascii="Times New Roman" w:hAnsi="Times New Roman" w:cs="Times New Roman"/>
          <w:sz w:val="24"/>
          <w:szCs w:val="24"/>
          <w:lang w:val="en-GB"/>
        </w:rPr>
        <w:t xml:space="preserve">CCEs for a </w:t>
      </w:r>
      <w:r w:rsidR="00BF0486">
        <w:rPr>
          <w:rFonts w:ascii="Times New Roman" w:hAnsi="Times New Roman" w:cs="Times New Roman"/>
          <w:sz w:val="24"/>
          <w:szCs w:val="24"/>
          <w:lang w:val="en-GB"/>
        </w:rPr>
        <w:t xml:space="preserve">PDCCH candidate. When cross-carrier scheduling (CCS) is enabled,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3D0C67">
        <w:rPr>
          <w:rFonts w:ascii="Times New Roman" w:hAnsi="Times New Roman" w:cs="Times New Roman" w:hint="eastAsia"/>
        </w:rPr>
        <w:t xml:space="preserve"> </w:t>
      </w:r>
      <w:r w:rsidR="003D0C67" w:rsidRPr="003D0C67">
        <w:rPr>
          <w:rFonts w:ascii="Times New Roman" w:hAnsi="Times New Roman" w:cs="Times New Roman"/>
          <w:sz w:val="24"/>
          <w:szCs w:val="24"/>
          <w:lang w:val="en-GB"/>
        </w:rPr>
        <w:t xml:space="preserve">denotes </w:t>
      </w:r>
      <w:r w:rsidR="003D0C67">
        <w:rPr>
          <w:rFonts w:ascii="Times New Roman" w:hAnsi="Times New Roman" w:cs="Times New Roman"/>
          <w:sz w:val="24"/>
          <w:szCs w:val="24"/>
          <w:lang w:val="en-GB"/>
        </w:rPr>
        <w:t xml:space="preserve">the CIF value corresponding to a serving cell. </w:t>
      </w:r>
      <w:r w:rsidR="001B46DD">
        <w:rPr>
          <w:rFonts w:ascii="Times New Roman" w:hAnsi="Times New Roman" w:cs="Times New Roman"/>
          <w:sz w:val="24"/>
          <w:szCs w:val="24"/>
          <w:lang w:val="en-GB"/>
        </w:rPr>
        <w:t>As a result</w:t>
      </w:r>
      <w:r w:rsidR="00BD41C5">
        <w:rPr>
          <w:rFonts w:ascii="Times New Roman" w:hAnsi="Times New Roman" w:cs="Times New Roman"/>
          <w:sz w:val="24"/>
          <w:szCs w:val="24"/>
          <w:lang w:val="en-GB"/>
        </w:rPr>
        <w:t>, for each serving cell, a corresponding PDCCH candidate set can be determined.</w:t>
      </w:r>
    </w:p>
    <w:p w14:paraId="1F019986" w14:textId="03F7AEC9" w:rsidR="0077144B" w:rsidRPr="000473FF" w:rsidRDefault="00966EBF" w:rsidP="000473FF">
      <w:pPr>
        <w:pStyle w:val="EQ"/>
        <w:spacing w:before="156"/>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343F7F96" w14:textId="5010897C" w:rsidR="00BD41C5" w:rsidRDefault="001B46DD" w:rsidP="003D0C67">
      <w:pPr>
        <w:spacing w:afterLines="50" w:after="156"/>
        <w:rPr>
          <w:rFonts w:ascii="Times New Roman" w:hAnsi="Times New Roman" w:cs="Times New Roman"/>
          <w:sz w:val="24"/>
          <w:szCs w:val="24"/>
          <w:lang w:val="en-GB"/>
        </w:rPr>
      </w:pPr>
      <w:r w:rsidRPr="00B23E46">
        <w:rPr>
          <w:rFonts w:ascii="Times New Roman" w:hAnsi="Times New Roman" w:cs="Times New Roman"/>
          <w:sz w:val="24"/>
          <w:szCs w:val="24"/>
          <w:lang w:val="en-GB"/>
        </w:rPr>
        <w:t xml:space="preserve">Here is an example. </w:t>
      </w:r>
      <w:r w:rsidR="00B23E46">
        <w:rPr>
          <w:rFonts w:ascii="Times New Roman" w:hAnsi="Times New Roman" w:cs="Times New Roman"/>
          <w:sz w:val="24"/>
          <w:szCs w:val="24"/>
          <w:lang w:val="en-GB"/>
        </w:rPr>
        <w:t xml:space="preserve">Assume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Y</m:t>
            </m:r>
          </m:e>
          <m:sub>
            <m:r>
              <w:rPr>
                <w:rFonts w:ascii="Cambria Math" w:hAnsi="Cambria Math" w:cs="Times New Roman"/>
                <w:sz w:val="24"/>
                <w:szCs w:val="24"/>
                <w:lang w:val="en-GB"/>
              </w:rPr>
              <m:t>p</m:t>
            </m:r>
            <m:r>
              <m:rPr>
                <m:sty m:val="p"/>
              </m:rPr>
              <w:rPr>
                <w:rFonts w:ascii="Cambria Math" w:hAnsi="Cambria Math" w:cs="Times New Roman"/>
                <w:sz w:val="24"/>
                <w:szCs w:val="24"/>
                <w:lang w:val="en-GB"/>
              </w:rPr>
              <m:t>,</m:t>
            </m:r>
            <m:sSubSup>
              <m:sSubSupPr>
                <m:ctrlPr>
                  <w:rPr>
                    <w:rFonts w:ascii="Cambria Math" w:hAnsi="Cambria Math" w:cs="Times New Roman"/>
                    <w:sz w:val="24"/>
                    <w:szCs w:val="24"/>
                    <w:lang w:val="en-GB"/>
                  </w:rPr>
                </m:ctrlPr>
              </m:sSubSupPr>
              <m:e>
                <m:r>
                  <w:rPr>
                    <w:rFonts w:ascii="Cambria Math" w:hAnsi="Cambria Math" w:cs="Times New Roman"/>
                    <w:sz w:val="24"/>
                    <w:szCs w:val="24"/>
                    <w:lang w:val="en-GB"/>
                  </w:rPr>
                  <m:t>n</m:t>
                </m:r>
              </m:e>
              <m:sub>
                <m:r>
                  <w:rPr>
                    <w:rFonts w:ascii="Cambria Math" w:hAnsi="Cambria Math" w:cs="Times New Roman"/>
                    <w:sz w:val="24"/>
                    <w:szCs w:val="24"/>
                    <w:lang w:val="en-GB"/>
                  </w:rPr>
                  <m:t>s</m:t>
                </m:r>
                <m:r>
                  <m:rPr>
                    <m:sty m:val="p"/>
                  </m:rPr>
                  <w:rPr>
                    <w:rFonts w:ascii="Cambria Math" w:hAnsi="Cambria Math" w:cs="Times New Roman"/>
                    <w:sz w:val="24"/>
                    <w:szCs w:val="24"/>
                    <w:lang w:val="en-GB"/>
                  </w:rPr>
                  <m:t>,</m:t>
                </m:r>
                <m:r>
                  <w:rPr>
                    <w:rFonts w:ascii="Cambria Math" w:hAnsi="Cambria Math" w:cs="Times New Roman"/>
                    <w:sz w:val="24"/>
                    <w:szCs w:val="24"/>
                    <w:lang w:val="en-GB"/>
                  </w:rPr>
                  <m:t>f</m:t>
                </m:r>
              </m:sub>
              <m:sup>
                <m:r>
                  <w:rPr>
                    <w:rFonts w:ascii="Cambria Math" w:hAnsi="Cambria Math" w:cs="Times New Roman"/>
                    <w:sz w:val="24"/>
                    <w:szCs w:val="24"/>
                    <w:lang w:val="en-GB"/>
                  </w:rPr>
                  <m:t>μ</m:t>
                </m:r>
              </m:sup>
            </m:sSubSup>
          </m:sub>
        </m:sSub>
        <m:r>
          <m:rPr>
            <m:sty m:val="p"/>
          </m:rPr>
          <w:rPr>
            <w:rFonts w:ascii="Cambria Math" w:hAnsi="Cambria Math" w:cs="Times New Roman"/>
            <w:sz w:val="24"/>
            <w:szCs w:val="24"/>
            <w:lang w:val="en-GB"/>
          </w:rPr>
          <m:t>=0</m:t>
        </m:r>
      </m:oMath>
      <w:r w:rsidR="00B23E46" w:rsidRPr="00B23E46">
        <w:rPr>
          <w:rFonts w:ascii="Times New Roman" w:hAnsi="Times New Roman" w:cs="Times New Roman" w:hint="eastAsia"/>
          <w:sz w:val="24"/>
          <w:szCs w:val="24"/>
          <w:lang w:val="en-GB"/>
        </w:rPr>
        <w:t>,</w:t>
      </w:r>
      <w:r w:rsidR="00B23E46" w:rsidRPr="00B23E46">
        <w:rPr>
          <w:rFonts w:ascii="Times New Roman" w:hAnsi="Times New Roman" w:cs="Times New Roman"/>
          <w:sz w:val="24"/>
          <w:szCs w:val="24"/>
          <w:lang w:val="en-GB"/>
        </w:rPr>
        <w:t xml:space="preserve">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N</m:t>
            </m:r>
          </m:e>
          <m:sub>
            <m:r>
              <m:rPr>
                <m:sty m:val="p"/>
              </m:rPr>
              <w:rPr>
                <w:rFonts w:ascii="Cambria Math" w:hAnsi="Cambria Math" w:cs="Times New Roman"/>
                <w:sz w:val="24"/>
                <w:szCs w:val="24"/>
                <w:lang w:val="en-GB"/>
              </w:rPr>
              <m:t>CCE,</m:t>
            </m:r>
            <m:r>
              <w:rPr>
                <w:rFonts w:ascii="Cambria Math" w:hAnsi="Cambria Math" w:cs="Times New Roman"/>
                <w:sz w:val="24"/>
                <w:szCs w:val="24"/>
                <w:lang w:val="en-GB"/>
              </w:rPr>
              <m:t>p</m:t>
            </m:r>
          </m:sub>
        </m:sSub>
        <m:r>
          <m:rPr>
            <m:sty m:val="p"/>
          </m:rPr>
          <w:rPr>
            <w:rFonts w:ascii="Cambria Math" w:hAnsi="Cambria Math" w:cs="Times New Roman"/>
            <w:sz w:val="24"/>
            <w:szCs w:val="24"/>
            <w:lang w:val="en-GB"/>
          </w:rPr>
          <m:t>=32</m:t>
        </m:r>
      </m:oMath>
      <w:r w:rsidR="00B23E46" w:rsidRPr="00B23E46">
        <w:rPr>
          <w:rFonts w:ascii="Times New Roman" w:hAnsi="Times New Roman" w:cs="Times New Roman" w:hint="eastAsia"/>
          <w:sz w:val="24"/>
          <w:szCs w:val="24"/>
          <w:lang w:val="en-GB"/>
        </w:rPr>
        <w:t>,</w:t>
      </w:r>
      <w:r w:rsidR="00B23E46" w:rsidRPr="00B23E46">
        <w:rPr>
          <w:rFonts w:ascii="Times New Roman" w:hAnsi="Times New Roman" w:cs="Times New Roman"/>
          <w:sz w:val="24"/>
          <w:szCs w:val="24"/>
          <w:lang w:val="en-GB"/>
        </w:rPr>
        <w:t xml:space="preserve"> and number of PDCCH candidate per AL for each serving cell</w:t>
      </w:r>
      <w:r w:rsidR="005505E3">
        <w:rPr>
          <w:rFonts w:ascii="Times New Roman" w:hAnsi="Times New Roman" w:cs="Times New Roman"/>
          <w:sz w:val="24"/>
          <w:szCs w:val="24"/>
          <w:lang w:val="en-GB"/>
        </w:rPr>
        <w:t xml:space="preserve"> (two serving cells in total)</w:t>
      </w:r>
      <w:r w:rsidR="00B23E46" w:rsidRPr="00B23E46">
        <w:rPr>
          <w:rFonts w:ascii="Times New Roman" w:hAnsi="Times New Roman" w:cs="Times New Roman"/>
          <w:sz w:val="24"/>
          <w:szCs w:val="24"/>
          <w:lang w:val="en-GB"/>
        </w:rPr>
        <w:t xml:space="preserve"> is as shown in Table 1.</w:t>
      </w:r>
      <w:r w:rsidR="00052AD6">
        <w:rPr>
          <w:rFonts w:ascii="Times New Roman" w:hAnsi="Times New Roman" w:cs="Times New Roman"/>
          <w:sz w:val="24"/>
          <w:szCs w:val="24"/>
          <w:lang w:val="en-GB"/>
        </w:rPr>
        <w:t xml:space="preserve"> The CCEs for </w:t>
      </w:r>
      <w:r w:rsidR="00F63C9E">
        <w:rPr>
          <w:rFonts w:ascii="Times New Roman" w:hAnsi="Times New Roman" w:cs="Times New Roman"/>
          <w:sz w:val="24"/>
          <w:szCs w:val="24"/>
          <w:lang w:val="en-GB"/>
        </w:rPr>
        <w:t xml:space="preserve">each </w:t>
      </w:r>
      <w:r w:rsidR="00052AD6">
        <w:rPr>
          <w:rFonts w:ascii="Times New Roman" w:hAnsi="Times New Roman" w:cs="Times New Roman"/>
          <w:sz w:val="24"/>
          <w:szCs w:val="24"/>
          <w:lang w:val="en-GB"/>
        </w:rPr>
        <w:t xml:space="preserve">PDCCH candidate corresponding to each serving cells are as shown in Figure </w:t>
      </w:r>
      <w:r w:rsidR="000A4624">
        <w:rPr>
          <w:rFonts w:ascii="Times New Roman" w:hAnsi="Times New Roman" w:cs="Times New Roman"/>
          <w:sz w:val="24"/>
          <w:szCs w:val="24"/>
          <w:lang w:val="en-GB"/>
        </w:rPr>
        <w:t>2</w:t>
      </w:r>
      <w:r w:rsidR="00052AD6">
        <w:rPr>
          <w:rFonts w:ascii="Times New Roman" w:hAnsi="Times New Roman" w:cs="Times New Roman"/>
          <w:sz w:val="24"/>
          <w:szCs w:val="24"/>
          <w:lang w:val="en-GB"/>
        </w:rPr>
        <w:t>.</w:t>
      </w:r>
    </w:p>
    <w:p w14:paraId="48EFE594" w14:textId="45FE5369" w:rsidR="000A4624" w:rsidRDefault="000A4624" w:rsidP="000A4624">
      <w:pPr>
        <w:spacing w:afterLines="50" w:after="156"/>
        <w:jc w:val="center"/>
        <w:rPr>
          <w:rFonts w:ascii="Times New Roman" w:hAnsi="Times New Roman" w:cs="Times New Roman"/>
          <w:sz w:val="24"/>
          <w:szCs w:val="24"/>
          <w:lang w:val="en-GB"/>
        </w:rPr>
      </w:pPr>
      <w:r>
        <w:rPr>
          <w:rFonts w:ascii="Times New Roman" w:hAnsi="Times New Roman" w:cs="Times New Roman"/>
          <w:sz w:val="24"/>
          <w:szCs w:val="24"/>
          <w:lang w:val="en-GB"/>
        </w:rPr>
        <w:t xml:space="preserve">Table </w:t>
      </w:r>
      <w:r w:rsidRPr="00A35D8A">
        <w:rPr>
          <w:rFonts w:ascii="Times New Roman" w:hAnsi="Times New Roman" w:cs="Times New Roman"/>
          <w:sz w:val="24"/>
          <w:szCs w:val="24"/>
          <w:lang w:val="en-GB"/>
        </w:rPr>
        <w:t xml:space="preserve">1. </w:t>
      </w:r>
      <w:r>
        <w:rPr>
          <w:rFonts w:ascii="Times New Roman" w:hAnsi="Times New Roman" w:cs="Times New Roman"/>
          <w:sz w:val="24"/>
          <w:szCs w:val="24"/>
          <w:lang w:val="en-GB"/>
        </w:rPr>
        <w:t>PDCCH candidate number per AL for each serving cell</w:t>
      </w:r>
    </w:p>
    <w:tbl>
      <w:tblPr>
        <w:tblStyle w:val="af2"/>
        <w:tblW w:w="9135" w:type="dxa"/>
        <w:jc w:val="center"/>
        <w:tblLook w:val="04A0" w:firstRow="1" w:lastRow="0" w:firstColumn="1" w:lastColumn="0" w:noHBand="0" w:noVBand="1"/>
      </w:tblPr>
      <w:tblGrid>
        <w:gridCol w:w="1878"/>
        <w:gridCol w:w="3567"/>
        <w:gridCol w:w="3690"/>
      </w:tblGrid>
      <w:tr w:rsidR="00B23E46" w:rsidRPr="00B23E46" w14:paraId="3D54F964" w14:textId="0AA9D677" w:rsidTr="00B23E46">
        <w:trPr>
          <w:trHeight w:val="348"/>
          <w:jc w:val="center"/>
        </w:trPr>
        <w:tc>
          <w:tcPr>
            <w:tcW w:w="1878" w:type="dxa"/>
            <w:shd w:val="clear" w:color="auto" w:fill="F2F2F2" w:themeFill="background1" w:themeFillShade="F2"/>
            <w:vAlign w:val="center"/>
          </w:tcPr>
          <w:p w14:paraId="296C1CBB" w14:textId="77777777" w:rsidR="00B23E46" w:rsidRPr="00B23E46" w:rsidRDefault="00B23E46" w:rsidP="00366179">
            <w:pPr>
              <w:jc w:val="center"/>
              <w:rPr>
                <w:rFonts w:ascii="Times New Roman" w:hAnsi="Times New Roman" w:cs="Times New Roman"/>
                <w:b/>
                <w:bCs/>
              </w:rPr>
            </w:pPr>
            <w:bookmarkStart w:id="1" w:name="_Hlk101784549"/>
            <w:r w:rsidRPr="00B23E46">
              <w:rPr>
                <w:rFonts w:ascii="Times New Roman" w:hAnsi="Times New Roman" w:cs="Times New Roman"/>
                <w:b/>
                <w:bCs/>
              </w:rPr>
              <w:t>AL</w:t>
            </w:r>
          </w:p>
        </w:tc>
        <w:tc>
          <w:tcPr>
            <w:tcW w:w="3567" w:type="dxa"/>
            <w:shd w:val="clear" w:color="auto" w:fill="F2F2F2" w:themeFill="background1" w:themeFillShade="F2"/>
            <w:vAlign w:val="center"/>
          </w:tcPr>
          <w:p w14:paraId="3396FB4A" w14:textId="36E9173D" w:rsidR="00B23E46" w:rsidRPr="00B23E46" w:rsidRDefault="00B23E46" w:rsidP="00B23E46">
            <w:pPr>
              <w:jc w:val="center"/>
              <w:rPr>
                <w:rFonts w:ascii="Times New Roman" w:hAnsi="Times New Roman" w:cs="Times New Roman"/>
                <w:b/>
                <w:bCs/>
              </w:rPr>
            </w:pPr>
            <w:r w:rsidRPr="00B23E46">
              <w:rPr>
                <w:rFonts w:ascii="Times New Roman" w:hAnsi="Times New Roman" w:cs="Times New Roman"/>
                <w:b/>
                <w:bCs/>
              </w:rPr>
              <w:t>Scheduling cell (</w:t>
            </w:r>
            <m:oMath>
              <m:sSub>
                <m:sSubPr>
                  <m:ctrlPr>
                    <w:rPr>
                      <w:rFonts w:ascii="Cambria Math" w:hAnsi="Cambria Math" w:cs="Times New Roman"/>
                      <w:b/>
                      <w:bCs/>
                      <w:i/>
                    </w:rPr>
                  </m:ctrlPr>
                </m:sSubPr>
                <m:e>
                  <m:r>
                    <m:rPr>
                      <m:sty m:val="bi"/>
                    </m:rPr>
                    <w:rPr>
                      <w:rFonts w:ascii="Cambria Math" w:hAnsi="Cambria Math" w:cs="Times New Roman"/>
                    </w:rPr>
                    <m:t>n</m:t>
                  </m:r>
                </m:e>
                <m:sub>
                  <m:r>
                    <m:rPr>
                      <m:sty m:val="bi"/>
                    </m:rPr>
                    <w:rPr>
                      <w:rFonts w:ascii="Cambria Math" w:hAnsi="Cambria Math" w:cs="Times New Roman"/>
                    </w:rPr>
                    <m:t>CI</m:t>
                  </m:r>
                </m:sub>
              </m:sSub>
              <m:r>
                <m:rPr>
                  <m:sty m:val="bi"/>
                </m:rPr>
                <w:rPr>
                  <w:rFonts w:ascii="Cambria Math" w:hAnsi="Cambria Math" w:cs="Times New Roman"/>
                </w:rPr>
                <m:t>=0</m:t>
              </m:r>
            </m:oMath>
            <w:r w:rsidRPr="00B23E46">
              <w:rPr>
                <w:rFonts w:ascii="Times New Roman" w:hAnsi="Times New Roman" w:cs="Times New Roman"/>
                <w:b/>
                <w:bCs/>
              </w:rPr>
              <w:t>)</w:t>
            </w:r>
          </w:p>
        </w:tc>
        <w:tc>
          <w:tcPr>
            <w:tcW w:w="3690" w:type="dxa"/>
            <w:shd w:val="clear" w:color="auto" w:fill="F2F2F2" w:themeFill="background1" w:themeFillShade="F2"/>
            <w:vAlign w:val="center"/>
          </w:tcPr>
          <w:p w14:paraId="4233190E" w14:textId="7778B2D5" w:rsidR="00B23E46" w:rsidRPr="00B23E46" w:rsidRDefault="00B23E46" w:rsidP="00366179">
            <w:pPr>
              <w:jc w:val="center"/>
              <w:rPr>
                <w:rFonts w:ascii="Times New Roman" w:hAnsi="Times New Roman" w:cs="Times New Roman"/>
                <w:b/>
                <w:bCs/>
              </w:rPr>
            </w:pPr>
            <w:r w:rsidRPr="00B23E46">
              <w:rPr>
                <w:rFonts w:ascii="Times New Roman" w:hAnsi="Times New Roman" w:cs="Times New Roman"/>
                <w:b/>
                <w:bCs/>
              </w:rPr>
              <w:t>Scheduled cell (</w:t>
            </w:r>
            <m:oMath>
              <m:sSub>
                <m:sSubPr>
                  <m:ctrlPr>
                    <w:rPr>
                      <w:rFonts w:ascii="Cambria Math" w:hAnsi="Cambria Math" w:cs="Times New Roman"/>
                      <w:b/>
                      <w:bCs/>
                      <w:i/>
                    </w:rPr>
                  </m:ctrlPr>
                </m:sSubPr>
                <m:e>
                  <m:r>
                    <m:rPr>
                      <m:sty m:val="bi"/>
                    </m:rPr>
                    <w:rPr>
                      <w:rFonts w:ascii="Cambria Math" w:hAnsi="Cambria Math" w:cs="Times New Roman"/>
                    </w:rPr>
                    <m:t>n</m:t>
                  </m:r>
                </m:e>
                <m:sub>
                  <m:r>
                    <m:rPr>
                      <m:sty m:val="bi"/>
                    </m:rPr>
                    <w:rPr>
                      <w:rFonts w:ascii="Cambria Math" w:hAnsi="Cambria Math" w:cs="Times New Roman"/>
                    </w:rPr>
                    <m:t>CI</m:t>
                  </m:r>
                </m:sub>
              </m:sSub>
              <m:r>
                <m:rPr>
                  <m:sty m:val="bi"/>
                </m:rPr>
                <w:rPr>
                  <w:rFonts w:ascii="Cambria Math" w:hAnsi="Cambria Math" w:cs="Times New Roman"/>
                </w:rPr>
                <m:t>=1</m:t>
              </m:r>
            </m:oMath>
            <w:r w:rsidRPr="00B23E46">
              <w:rPr>
                <w:rFonts w:ascii="Times New Roman" w:hAnsi="Times New Roman" w:cs="Times New Roman"/>
                <w:b/>
                <w:bCs/>
              </w:rPr>
              <w:t>)</w:t>
            </w:r>
          </w:p>
        </w:tc>
      </w:tr>
      <w:tr w:rsidR="00B23E46" w:rsidRPr="00B23E46" w14:paraId="128E94FF" w14:textId="078DD0FF" w:rsidTr="00B23E46">
        <w:trPr>
          <w:trHeight w:val="348"/>
          <w:jc w:val="center"/>
        </w:trPr>
        <w:tc>
          <w:tcPr>
            <w:tcW w:w="1878" w:type="dxa"/>
            <w:vAlign w:val="center"/>
          </w:tcPr>
          <w:p w14:paraId="79CD9731" w14:textId="77777777" w:rsidR="00B23E46" w:rsidRPr="00B23E46" w:rsidRDefault="00B23E46" w:rsidP="00366179">
            <w:pPr>
              <w:jc w:val="center"/>
              <w:rPr>
                <w:rFonts w:ascii="Times New Roman" w:hAnsi="Times New Roman" w:cs="Times New Roman"/>
              </w:rPr>
            </w:pPr>
            <w:r w:rsidRPr="00B23E46">
              <w:rPr>
                <w:rFonts w:ascii="Times New Roman" w:hAnsi="Times New Roman" w:cs="Times New Roman"/>
              </w:rPr>
              <w:t>4</w:t>
            </w:r>
          </w:p>
        </w:tc>
        <w:tc>
          <w:tcPr>
            <w:tcW w:w="3567" w:type="dxa"/>
            <w:vAlign w:val="center"/>
          </w:tcPr>
          <w:p w14:paraId="5F2E25AA" w14:textId="1463E78D" w:rsidR="00B23E46" w:rsidRPr="00B23E46" w:rsidRDefault="00052AD6" w:rsidP="00366179">
            <w:pPr>
              <w:jc w:val="center"/>
              <w:rPr>
                <w:rFonts w:ascii="Times New Roman" w:hAnsi="Times New Roman" w:cs="Times New Roman"/>
              </w:rPr>
            </w:pPr>
            <w:r>
              <w:rPr>
                <w:rFonts w:ascii="Times New Roman" w:hAnsi="Times New Roman" w:cs="Times New Roman" w:hint="eastAsia"/>
              </w:rPr>
              <w:t>2</w:t>
            </w:r>
          </w:p>
        </w:tc>
        <w:tc>
          <w:tcPr>
            <w:tcW w:w="3690" w:type="dxa"/>
            <w:vAlign w:val="center"/>
          </w:tcPr>
          <w:p w14:paraId="0867D622" w14:textId="19C53D9D" w:rsidR="00B23E46" w:rsidRPr="00B23E46" w:rsidRDefault="00052AD6" w:rsidP="00366179">
            <w:pPr>
              <w:jc w:val="center"/>
              <w:rPr>
                <w:rFonts w:ascii="Times New Roman" w:hAnsi="Times New Roman" w:cs="Times New Roman"/>
              </w:rPr>
            </w:pPr>
            <w:r>
              <w:rPr>
                <w:rFonts w:ascii="Times New Roman" w:hAnsi="Times New Roman" w:cs="Times New Roman"/>
              </w:rPr>
              <w:t>2</w:t>
            </w:r>
          </w:p>
        </w:tc>
      </w:tr>
      <w:tr w:rsidR="00B23E46" w:rsidRPr="00B23E46" w14:paraId="004491C3" w14:textId="5E708278" w:rsidTr="00B23E46">
        <w:trPr>
          <w:trHeight w:val="340"/>
          <w:jc w:val="center"/>
        </w:trPr>
        <w:tc>
          <w:tcPr>
            <w:tcW w:w="1878" w:type="dxa"/>
            <w:vAlign w:val="center"/>
          </w:tcPr>
          <w:p w14:paraId="02F6A86C" w14:textId="77777777" w:rsidR="00B23E46" w:rsidRPr="00B23E46" w:rsidRDefault="00B23E46" w:rsidP="00366179">
            <w:pPr>
              <w:jc w:val="center"/>
              <w:rPr>
                <w:rFonts w:ascii="Times New Roman" w:hAnsi="Times New Roman" w:cs="Times New Roman"/>
              </w:rPr>
            </w:pPr>
            <w:r w:rsidRPr="00B23E46">
              <w:rPr>
                <w:rFonts w:ascii="Times New Roman" w:hAnsi="Times New Roman" w:cs="Times New Roman"/>
              </w:rPr>
              <w:t>8</w:t>
            </w:r>
          </w:p>
        </w:tc>
        <w:tc>
          <w:tcPr>
            <w:tcW w:w="3567" w:type="dxa"/>
            <w:vAlign w:val="center"/>
          </w:tcPr>
          <w:p w14:paraId="4BA7EA09" w14:textId="384C41EA" w:rsidR="00B23E46" w:rsidRPr="00B23E46" w:rsidRDefault="00052AD6" w:rsidP="00366179">
            <w:pPr>
              <w:jc w:val="center"/>
              <w:rPr>
                <w:rFonts w:ascii="Times New Roman" w:hAnsi="Times New Roman" w:cs="Times New Roman"/>
              </w:rPr>
            </w:pPr>
            <w:r>
              <w:rPr>
                <w:rFonts w:ascii="Times New Roman" w:hAnsi="Times New Roman" w:cs="Times New Roman"/>
              </w:rPr>
              <w:t>2</w:t>
            </w:r>
          </w:p>
        </w:tc>
        <w:tc>
          <w:tcPr>
            <w:tcW w:w="3690" w:type="dxa"/>
            <w:vAlign w:val="center"/>
          </w:tcPr>
          <w:p w14:paraId="03CA3AF6" w14:textId="1425446D" w:rsidR="00B23E46" w:rsidRPr="00B23E46" w:rsidRDefault="00052AD6" w:rsidP="00366179">
            <w:pPr>
              <w:jc w:val="center"/>
              <w:rPr>
                <w:rFonts w:ascii="Times New Roman" w:hAnsi="Times New Roman" w:cs="Times New Roman"/>
              </w:rPr>
            </w:pPr>
            <w:r>
              <w:rPr>
                <w:rFonts w:ascii="Times New Roman" w:hAnsi="Times New Roman" w:cs="Times New Roman"/>
              </w:rPr>
              <w:t>2</w:t>
            </w:r>
          </w:p>
        </w:tc>
      </w:tr>
    </w:tbl>
    <w:bookmarkStart w:id="2" w:name="_Hlk101282089"/>
    <w:bookmarkEnd w:id="1"/>
    <w:p w14:paraId="727FBC6A" w14:textId="18AE986B" w:rsidR="001B46DD" w:rsidRDefault="000A4624" w:rsidP="003D0C67">
      <w:pPr>
        <w:spacing w:afterLines="50" w:after="156"/>
      </w:pPr>
      <w:r>
        <w:object w:dxaOrig="18414" w:dyaOrig="3220" w14:anchorId="50F3B0FB">
          <v:shape id="_x0000_i1027" type="#_x0000_t75" style="width:499pt;height:87.65pt" o:ole="">
            <v:imagedata r:id="rId11" o:title=""/>
          </v:shape>
          <o:OLEObject Type="Embed" ProgID="Visio.Drawing.11" ShapeID="_x0000_i1027" DrawAspect="Content" ObjectID="_1712739342" r:id="rId12"/>
        </w:object>
      </w:r>
      <w:bookmarkEnd w:id="2"/>
    </w:p>
    <w:p w14:paraId="78E689CA" w14:textId="42FC3B25" w:rsidR="000A4624" w:rsidRDefault="000A4624" w:rsidP="000A4624">
      <w:pPr>
        <w:spacing w:afterLines="50" w:after="156"/>
        <w:jc w:val="center"/>
        <w:rPr>
          <w:rFonts w:ascii="Times New Roman" w:hAnsi="Times New Roman" w:cs="Times New Roman"/>
          <w:sz w:val="24"/>
          <w:szCs w:val="24"/>
          <w:lang w:val="en-GB"/>
        </w:rPr>
      </w:pPr>
      <w:r w:rsidRPr="00A35D8A">
        <w:rPr>
          <w:rFonts w:ascii="Times New Roman" w:hAnsi="Times New Roman" w:cs="Times New Roman"/>
          <w:sz w:val="24"/>
          <w:szCs w:val="24"/>
          <w:lang w:val="en-GB"/>
        </w:rPr>
        <w:t xml:space="preserve">Figure </w:t>
      </w:r>
      <w:r>
        <w:rPr>
          <w:rFonts w:ascii="Times New Roman" w:hAnsi="Times New Roman" w:cs="Times New Roman"/>
          <w:sz w:val="24"/>
          <w:szCs w:val="24"/>
          <w:lang w:val="en-GB"/>
        </w:rPr>
        <w:t>2</w:t>
      </w:r>
      <w:r w:rsidRPr="00A35D8A">
        <w:rPr>
          <w:rFonts w:ascii="Times New Roman" w:hAnsi="Times New Roman" w:cs="Times New Roman"/>
          <w:sz w:val="24"/>
          <w:szCs w:val="24"/>
          <w:lang w:val="en-GB"/>
        </w:rPr>
        <w:t xml:space="preserve">. </w:t>
      </w:r>
      <w:r>
        <w:rPr>
          <w:rFonts w:ascii="Times New Roman" w:hAnsi="Times New Roman" w:cs="Times New Roman"/>
          <w:sz w:val="24"/>
          <w:szCs w:val="24"/>
          <w:lang w:val="en-GB"/>
        </w:rPr>
        <w:t>Example of PDCCH candidate set</w:t>
      </w:r>
    </w:p>
    <w:p w14:paraId="63A03C8B" w14:textId="59F09CFC" w:rsidR="006777CC" w:rsidRDefault="006777CC" w:rsidP="006777CC">
      <w:pPr>
        <w:spacing w:afterLines="50" w:after="156"/>
        <w:rPr>
          <w:rFonts w:ascii="Times New Roman" w:hAnsi="Times New Roman" w:cs="Times New Roman"/>
          <w:sz w:val="24"/>
          <w:szCs w:val="24"/>
          <w:lang w:val="en-GB"/>
        </w:rPr>
      </w:pPr>
      <w:r>
        <w:rPr>
          <w:rFonts w:ascii="Times New Roman" w:hAnsi="Times New Roman" w:cs="Times New Roman"/>
          <w:sz w:val="24"/>
          <w:szCs w:val="24"/>
          <w:lang w:val="en-GB"/>
        </w:rPr>
        <w:t xml:space="preserve">For multi-cell PUSCH/PDSCH scheduling, since multiple cells may be scheduled by a same DCI on </w:t>
      </w:r>
      <w:r>
        <w:rPr>
          <w:rFonts w:ascii="Times New Roman" w:hAnsi="Times New Roman" w:cs="Times New Roman"/>
          <w:sz w:val="24"/>
          <w:szCs w:val="24"/>
          <w:lang w:val="en-GB"/>
        </w:rPr>
        <w:lastRenderedPageBreak/>
        <w:t xml:space="preserve">a PDCCH candidate, the legacy method of PDCCH candidate configuration and determination may not be reusable. </w:t>
      </w:r>
      <w:r w:rsidR="00745321">
        <w:rPr>
          <w:rFonts w:ascii="Times New Roman" w:hAnsi="Times New Roman" w:cs="Times New Roman"/>
          <w:sz w:val="24"/>
          <w:szCs w:val="24"/>
          <w:lang w:val="en-GB"/>
        </w:rPr>
        <w:t>It is necessary to discuss how to support PDCCH candidate configuration and determination for this new scheduling mechanism.</w:t>
      </w:r>
    </w:p>
    <w:p w14:paraId="046ED55C" w14:textId="3EEA2E45" w:rsidR="00966EBF" w:rsidRDefault="00966EBF" w:rsidP="001E1B4C">
      <w:pPr>
        <w:spacing w:afterLines="50" w:after="156"/>
        <w:rPr>
          <w:rFonts w:ascii="Times New Roman" w:hAnsi="Times New Roman" w:cs="Times New Roman"/>
          <w:b/>
          <w:bCs/>
          <w:sz w:val="24"/>
          <w:szCs w:val="24"/>
          <w:lang w:val="en-GB"/>
        </w:rPr>
      </w:pPr>
      <w:r w:rsidRPr="00966EBF">
        <w:rPr>
          <w:rFonts w:ascii="Times New Roman" w:hAnsi="Times New Roman" w:cs="Times New Roman" w:hint="eastAsia"/>
          <w:b/>
          <w:bCs/>
          <w:sz w:val="24"/>
          <w:szCs w:val="24"/>
          <w:lang w:val="en-GB"/>
        </w:rPr>
        <w:t>O</w:t>
      </w:r>
      <w:r w:rsidRPr="00966EBF">
        <w:rPr>
          <w:rFonts w:ascii="Times New Roman" w:hAnsi="Times New Roman" w:cs="Times New Roman"/>
          <w:b/>
          <w:bCs/>
          <w:sz w:val="24"/>
          <w:szCs w:val="24"/>
          <w:lang w:val="en-GB"/>
        </w:rPr>
        <w:t>bservation</w:t>
      </w:r>
      <w:r>
        <w:rPr>
          <w:rFonts w:ascii="Times New Roman" w:hAnsi="Times New Roman" w:cs="Times New Roman"/>
          <w:b/>
          <w:bCs/>
          <w:sz w:val="24"/>
          <w:szCs w:val="24"/>
          <w:lang w:val="en-GB"/>
        </w:rPr>
        <w:t xml:space="preserve"> 1</w:t>
      </w:r>
      <w:r>
        <w:rPr>
          <w:rFonts w:ascii="Times New Roman" w:hAnsi="Times New Roman" w:cs="Times New Roman" w:hint="eastAsia"/>
          <w:b/>
          <w:bCs/>
          <w:sz w:val="24"/>
          <w:szCs w:val="24"/>
          <w:lang w:val="en-GB"/>
        </w:rPr>
        <w:t>：</w:t>
      </w:r>
      <w:r w:rsidR="00745321">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multi-cell PUSCH/PDSCH </w:t>
      </w:r>
      <w:r w:rsidR="00E81B7C">
        <w:rPr>
          <w:rFonts w:ascii="Times New Roman" w:hAnsi="Times New Roman" w:cs="Times New Roman"/>
          <w:b/>
          <w:bCs/>
          <w:sz w:val="24"/>
          <w:szCs w:val="24"/>
          <w:lang w:val="en-GB"/>
        </w:rPr>
        <w:t xml:space="preserve">scheduling </w:t>
      </w:r>
      <w:r>
        <w:rPr>
          <w:rFonts w:ascii="Times New Roman" w:hAnsi="Times New Roman" w:cs="Times New Roman"/>
          <w:b/>
          <w:bCs/>
          <w:sz w:val="24"/>
          <w:szCs w:val="24"/>
          <w:lang w:val="en-GB"/>
        </w:rPr>
        <w:t xml:space="preserve">with a single DCI, it is necessary to discuss </w:t>
      </w:r>
      <w:r w:rsidR="00745321" w:rsidRPr="00745321">
        <w:rPr>
          <w:rFonts w:ascii="Times New Roman" w:hAnsi="Times New Roman" w:cs="Times New Roman"/>
          <w:b/>
          <w:bCs/>
          <w:sz w:val="24"/>
          <w:szCs w:val="24"/>
          <w:lang w:val="en-GB"/>
        </w:rPr>
        <w:t>how to support PDCCH candidate configuration and determination</w:t>
      </w:r>
      <w:r w:rsidRPr="00966EBF">
        <w:rPr>
          <w:rFonts w:ascii="Times New Roman" w:hAnsi="Times New Roman" w:cs="Times New Roman"/>
          <w:b/>
          <w:bCs/>
          <w:sz w:val="24"/>
          <w:szCs w:val="24"/>
          <w:lang w:val="en-GB"/>
        </w:rPr>
        <w:t>.</w:t>
      </w:r>
    </w:p>
    <w:p w14:paraId="282DFA70" w14:textId="031918D3" w:rsidR="003971B9" w:rsidRPr="00CB3500" w:rsidRDefault="002E3DCF" w:rsidP="00290E01">
      <w:pPr>
        <w:pStyle w:val="1"/>
        <w:numPr>
          <w:ilvl w:val="0"/>
          <w:numId w:val="1"/>
        </w:numPr>
        <w:tabs>
          <w:tab w:val="num" w:pos="425"/>
        </w:tabs>
        <w:rPr>
          <w:b/>
          <w:snapToGrid w:val="0"/>
        </w:rPr>
      </w:pPr>
      <w:r w:rsidRPr="00CB3500">
        <w:rPr>
          <w:b/>
          <w:snapToGrid w:val="0"/>
        </w:rPr>
        <w:t>Conclusion</w:t>
      </w:r>
    </w:p>
    <w:p w14:paraId="0BF09583" w14:textId="20DA5159" w:rsidR="009B5C04" w:rsidRDefault="00364541" w:rsidP="00261023">
      <w:pPr>
        <w:pStyle w:val="LGTdoc1"/>
        <w:spacing w:beforeLines="0" w:after="120" w:afterAutospacing="0"/>
        <w:rPr>
          <w:rFonts w:ascii="Times New Roman" w:eastAsia="宋体" w:hAnsi="Times New Roman" w:cs="Times New Roman"/>
          <w:b w:val="0"/>
          <w:sz w:val="24"/>
          <w:szCs w:val="22"/>
          <w:lang w:val="en-US" w:eastAsia="zh-CN"/>
        </w:rPr>
      </w:pPr>
      <w:r w:rsidRPr="00CB3500">
        <w:rPr>
          <w:rFonts w:ascii="Times New Roman" w:eastAsia="宋体" w:hAnsi="Times New Roman" w:cs="Times New Roman"/>
          <w:b w:val="0"/>
          <w:sz w:val="24"/>
          <w:szCs w:val="22"/>
          <w:lang w:val="en-US" w:eastAsia="zh-CN"/>
        </w:rPr>
        <w:t xml:space="preserve">According to the discussions above, </w:t>
      </w:r>
      <w:r w:rsidR="00432453" w:rsidRPr="00CB3500">
        <w:rPr>
          <w:rFonts w:ascii="Times New Roman" w:eastAsia="宋体" w:hAnsi="Times New Roman" w:cs="Times New Roman"/>
          <w:b w:val="0"/>
          <w:sz w:val="24"/>
          <w:szCs w:val="22"/>
          <w:lang w:val="en-US" w:eastAsia="zh-CN"/>
        </w:rPr>
        <w:t>we have the following</w:t>
      </w:r>
      <w:r w:rsidR="004E7A16" w:rsidRPr="00CB3500">
        <w:rPr>
          <w:rFonts w:ascii="Times New Roman" w:eastAsia="宋体" w:hAnsi="Times New Roman" w:cs="Times New Roman"/>
          <w:b w:val="0"/>
          <w:sz w:val="24"/>
          <w:szCs w:val="22"/>
          <w:lang w:val="en-US" w:eastAsia="zh-CN"/>
        </w:rPr>
        <w:t xml:space="preserve"> </w:t>
      </w:r>
      <w:r w:rsidR="000B2B56">
        <w:rPr>
          <w:rFonts w:ascii="Times New Roman" w:eastAsia="宋体" w:hAnsi="Times New Roman" w:cs="Times New Roman"/>
          <w:b w:val="0"/>
          <w:sz w:val="24"/>
          <w:szCs w:val="22"/>
          <w:lang w:val="en-US" w:eastAsia="zh-CN"/>
        </w:rPr>
        <w:t xml:space="preserve">observations and </w:t>
      </w:r>
      <w:r w:rsidR="00432453" w:rsidRPr="00CB3500">
        <w:rPr>
          <w:rFonts w:ascii="Times New Roman" w:eastAsia="宋体" w:hAnsi="Times New Roman" w:cs="Times New Roman"/>
          <w:b w:val="0"/>
          <w:sz w:val="24"/>
          <w:szCs w:val="22"/>
          <w:lang w:val="en-US" w:eastAsia="zh-CN"/>
        </w:rPr>
        <w:t>proposals</w:t>
      </w:r>
      <w:r w:rsidR="004C7A87">
        <w:rPr>
          <w:rFonts w:ascii="Times New Roman" w:eastAsia="宋体" w:hAnsi="Times New Roman" w:cs="Times New Roman"/>
          <w:b w:val="0"/>
          <w:sz w:val="24"/>
          <w:szCs w:val="22"/>
          <w:lang w:val="en-US" w:eastAsia="zh-CN"/>
        </w:rPr>
        <w:t xml:space="preserve"> for multi-</w:t>
      </w:r>
      <w:r w:rsidR="00261023">
        <w:rPr>
          <w:rFonts w:ascii="Times New Roman" w:eastAsia="宋体" w:hAnsi="Times New Roman" w:cs="Times New Roman"/>
          <w:b w:val="0"/>
          <w:sz w:val="24"/>
          <w:szCs w:val="22"/>
          <w:lang w:val="en-US" w:eastAsia="zh-CN"/>
        </w:rPr>
        <w:t xml:space="preserve">cell </w:t>
      </w:r>
      <w:r w:rsidR="004C7A87">
        <w:rPr>
          <w:rFonts w:ascii="Times New Roman" w:eastAsia="宋体" w:hAnsi="Times New Roman" w:cs="Times New Roman"/>
          <w:b w:val="0"/>
          <w:sz w:val="24"/>
          <w:szCs w:val="22"/>
          <w:lang w:val="en-US" w:eastAsia="zh-CN"/>
        </w:rPr>
        <w:t>P</w:t>
      </w:r>
      <w:r w:rsidR="00261023">
        <w:rPr>
          <w:rFonts w:ascii="Times New Roman" w:eastAsia="宋体" w:hAnsi="Times New Roman" w:cs="Times New Roman"/>
          <w:b w:val="0"/>
          <w:sz w:val="24"/>
          <w:szCs w:val="22"/>
          <w:lang w:val="en-US" w:eastAsia="zh-CN"/>
        </w:rPr>
        <w:t>U</w:t>
      </w:r>
      <w:r w:rsidR="004C7A87">
        <w:rPr>
          <w:rFonts w:ascii="Times New Roman" w:eastAsia="宋体" w:hAnsi="Times New Roman" w:cs="Times New Roman"/>
          <w:b w:val="0"/>
          <w:sz w:val="24"/>
          <w:szCs w:val="22"/>
          <w:lang w:val="en-US" w:eastAsia="zh-CN"/>
        </w:rPr>
        <w:t>SCH/P</w:t>
      </w:r>
      <w:r w:rsidR="00261023">
        <w:rPr>
          <w:rFonts w:ascii="Times New Roman" w:eastAsia="宋体" w:hAnsi="Times New Roman" w:cs="Times New Roman"/>
          <w:b w:val="0"/>
          <w:sz w:val="24"/>
          <w:szCs w:val="22"/>
          <w:lang w:val="en-US" w:eastAsia="zh-CN"/>
        </w:rPr>
        <w:t>D</w:t>
      </w:r>
      <w:r w:rsidR="004C7A87">
        <w:rPr>
          <w:rFonts w:ascii="Times New Roman" w:eastAsia="宋体" w:hAnsi="Times New Roman" w:cs="Times New Roman"/>
          <w:b w:val="0"/>
          <w:sz w:val="24"/>
          <w:szCs w:val="22"/>
          <w:lang w:val="en-US" w:eastAsia="zh-CN"/>
        </w:rPr>
        <w:t xml:space="preserve">SCH scheduling </w:t>
      </w:r>
      <w:r w:rsidR="00261023">
        <w:rPr>
          <w:rFonts w:ascii="Times New Roman" w:eastAsia="宋体" w:hAnsi="Times New Roman" w:cs="Times New Roman"/>
          <w:b w:val="0"/>
          <w:sz w:val="24"/>
          <w:szCs w:val="22"/>
          <w:lang w:val="en-US" w:eastAsia="zh-CN"/>
        </w:rPr>
        <w:t>with</w:t>
      </w:r>
      <w:r w:rsidR="004C7A87">
        <w:rPr>
          <w:rFonts w:ascii="Times New Roman" w:eastAsia="宋体" w:hAnsi="Times New Roman" w:cs="Times New Roman"/>
          <w:b w:val="0"/>
          <w:sz w:val="24"/>
          <w:szCs w:val="22"/>
          <w:lang w:val="en-US" w:eastAsia="zh-CN"/>
        </w:rPr>
        <w:t xml:space="preserve"> a single DCI</w:t>
      </w:r>
      <w:r w:rsidR="00432453" w:rsidRPr="00CB3500">
        <w:rPr>
          <w:rFonts w:ascii="Times New Roman" w:eastAsia="宋体" w:hAnsi="Times New Roman" w:cs="Times New Roman"/>
          <w:b w:val="0"/>
          <w:sz w:val="24"/>
          <w:szCs w:val="22"/>
          <w:lang w:val="en-US" w:eastAsia="zh-CN"/>
        </w:rPr>
        <w:t>.</w:t>
      </w:r>
      <w:bookmarkEnd w:id="0"/>
    </w:p>
    <w:p w14:paraId="3E4F59C5" w14:textId="77777777" w:rsidR="000C1FEF" w:rsidRPr="0064065A" w:rsidRDefault="000C1FEF" w:rsidP="000C1FEF">
      <w:pPr>
        <w:spacing w:afterLines="50" w:after="156"/>
        <w:rPr>
          <w:rFonts w:ascii="Times New Roman" w:hAnsi="Times New Roman" w:cs="Times New Roman"/>
          <w:b/>
          <w:bCs/>
          <w:sz w:val="24"/>
          <w:szCs w:val="24"/>
          <w:lang w:val="en-GB"/>
        </w:rPr>
      </w:pPr>
      <w:r w:rsidRPr="0064065A">
        <w:rPr>
          <w:rFonts w:ascii="Times New Roman" w:hAnsi="Times New Roman" w:cs="Times New Roman" w:hint="eastAsia"/>
          <w:b/>
          <w:bCs/>
          <w:sz w:val="24"/>
          <w:szCs w:val="24"/>
          <w:lang w:val="en-GB"/>
        </w:rPr>
        <w:t>P</w:t>
      </w:r>
      <w:r w:rsidRPr="0064065A">
        <w:rPr>
          <w:rFonts w:ascii="Times New Roman" w:hAnsi="Times New Roman" w:cs="Times New Roman"/>
          <w:b/>
          <w:bCs/>
          <w:sz w:val="24"/>
          <w:szCs w:val="24"/>
          <w:lang w:val="en-GB"/>
        </w:rPr>
        <w:t xml:space="preserve">roposal 1: To support multi-cell PUSCH/PDSCH scheduling with a single DCI, legacy </w:t>
      </w:r>
      <w:r>
        <w:rPr>
          <w:rFonts w:ascii="Times New Roman" w:hAnsi="Times New Roman" w:cs="Times New Roman"/>
          <w:b/>
          <w:bCs/>
          <w:sz w:val="24"/>
          <w:szCs w:val="24"/>
          <w:lang w:val="en-GB"/>
        </w:rPr>
        <w:t xml:space="preserve">non-fallback </w:t>
      </w:r>
      <w:r w:rsidRPr="0064065A">
        <w:rPr>
          <w:rFonts w:ascii="Times New Roman" w:hAnsi="Times New Roman" w:cs="Times New Roman"/>
          <w:b/>
          <w:bCs/>
          <w:sz w:val="24"/>
          <w:szCs w:val="24"/>
          <w:lang w:val="en-GB"/>
        </w:rPr>
        <w:t>DCI format</w:t>
      </w:r>
      <w:r>
        <w:rPr>
          <w:rFonts w:ascii="Times New Roman" w:hAnsi="Times New Roman" w:cs="Times New Roman"/>
          <w:b/>
          <w:bCs/>
          <w:sz w:val="24"/>
          <w:szCs w:val="24"/>
          <w:lang w:val="en-GB"/>
        </w:rPr>
        <w:t xml:space="preserve">s </w:t>
      </w:r>
      <w:r w:rsidRPr="0064065A">
        <w:rPr>
          <w:rFonts w:ascii="Times New Roman" w:hAnsi="Times New Roman" w:cs="Times New Roman"/>
          <w:b/>
          <w:bCs/>
          <w:sz w:val="24"/>
          <w:szCs w:val="24"/>
          <w:lang w:val="en-GB"/>
        </w:rPr>
        <w:t xml:space="preserve">(DCI format 0_1/1_1, DCI </w:t>
      </w:r>
      <w:r w:rsidRPr="0064065A">
        <w:rPr>
          <w:rFonts w:ascii="Times New Roman" w:hAnsi="Times New Roman" w:cs="Times New Roman" w:hint="eastAsia"/>
          <w:b/>
          <w:bCs/>
          <w:sz w:val="24"/>
          <w:szCs w:val="24"/>
          <w:lang w:val="en-GB"/>
        </w:rPr>
        <w:t>format</w:t>
      </w:r>
      <w:r w:rsidRPr="0064065A">
        <w:rPr>
          <w:rFonts w:ascii="Times New Roman" w:hAnsi="Times New Roman" w:cs="Times New Roman"/>
          <w:b/>
          <w:bCs/>
          <w:sz w:val="24"/>
          <w:szCs w:val="24"/>
          <w:lang w:val="en-GB"/>
        </w:rPr>
        <w:t xml:space="preserve"> 0_2/1_2) should be used.</w:t>
      </w:r>
    </w:p>
    <w:p w14:paraId="2B07522E" w14:textId="62CDFE38" w:rsidR="000C1FEF" w:rsidRPr="00E8487E" w:rsidRDefault="000C1FEF" w:rsidP="000C1FEF">
      <w:pPr>
        <w:spacing w:afterLines="50" w:after="156"/>
        <w:rPr>
          <w:rFonts w:ascii="Times New Roman" w:hAnsi="Times New Roman" w:cs="Times New Roman"/>
          <w:b/>
          <w:bCs/>
          <w:sz w:val="24"/>
          <w:szCs w:val="24"/>
          <w:lang w:val="en-GB"/>
        </w:rPr>
      </w:pPr>
      <w:r w:rsidRPr="00E8487E">
        <w:rPr>
          <w:rFonts w:ascii="Times New Roman" w:hAnsi="Times New Roman" w:cs="Times New Roman"/>
          <w:b/>
          <w:bCs/>
          <w:sz w:val="24"/>
          <w:szCs w:val="24"/>
        </w:rPr>
        <w:t>Proposal</w:t>
      </w:r>
      <w:r>
        <w:rPr>
          <w:rFonts w:ascii="Times New Roman" w:hAnsi="Times New Roman" w:cs="Times New Roman"/>
          <w:b/>
          <w:bCs/>
          <w:sz w:val="24"/>
          <w:szCs w:val="24"/>
        </w:rPr>
        <w:t xml:space="preserve"> 2</w:t>
      </w:r>
      <w:r w:rsidRPr="00E8487E">
        <w:rPr>
          <w:rFonts w:ascii="Times New Roman" w:hAnsi="Times New Roman" w:cs="Times New Roman"/>
          <w:b/>
          <w:bCs/>
          <w:sz w:val="24"/>
          <w:szCs w:val="24"/>
        </w:rPr>
        <w:t xml:space="preserve">: </w:t>
      </w:r>
      <w:r w:rsidR="00E81B7C">
        <w:rPr>
          <w:rFonts w:ascii="Times New Roman" w:hAnsi="Times New Roman" w:cs="Times New Roman"/>
          <w:b/>
          <w:bCs/>
          <w:sz w:val="24"/>
          <w:szCs w:val="24"/>
        </w:rPr>
        <w:t>For discussion on DCI fields</w:t>
      </w:r>
      <w:r>
        <w:rPr>
          <w:rFonts w:ascii="Times New Roman" w:hAnsi="Times New Roman" w:cs="Times New Roman"/>
          <w:b/>
          <w:bCs/>
          <w:sz w:val="24"/>
          <w:szCs w:val="24"/>
        </w:rPr>
        <w:t xml:space="preserve"> to</w:t>
      </w:r>
      <w:r w:rsidRPr="00E8487E">
        <w:rPr>
          <w:rFonts w:ascii="Times New Roman" w:hAnsi="Times New Roman" w:cs="Times New Roman"/>
          <w:b/>
          <w:bCs/>
          <w:sz w:val="24"/>
          <w:szCs w:val="24"/>
        </w:rPr>
        <w:t xml:space="preserve"> support basic function of multi-cell PUSCH/PDSCH scheduling with a single DCI, take </w:t>
      </w:r>
      <w:r w:rsidRPr="00E8487E">
        <w:rPr>
          <w:rFonts w:ascii="Times New Roman" w:hAnsi="Times New Roman" w:cs="Times New Roman"/>
          <w:b/>
          <w:bCs/>
          <w:sz w:val="24"/>
          <w:szCs w:val="24"/>
          <w:lang w:val="en-GB"/>
        </w:rPr>
        <w:t>DCI format 0</w:t>
      </w:r>
      <w:r w:rsidRPr="00E8487E">
        <w:rPr>
          <w:rFonts w:ascii="Times New Roman" w:hAnsi="Times New Roman" w:cs="Times New Roman" w:hint="eastAsia"/>
          <w:b/>
          <w:bCs/>
          <w:sz w:val="24"/>
          <w:szCs w:val="24"/>
          <w:lang w:val="en-GB"/>
        </w:rPr>
        <w:t>_</w:t>
      </w:r>
      <w:r w:rsidRPr="00E8487E">
        <w:rPr>
          <w:rFonts w:ascii="Times New Roman" w:hAnsi="Times New Roman" w:cs="Times New Roman"/>
          <w:b/>
          <w:bCs/>
          <w:sz w:val="24"/>
          <w:szCs w:val="24"/>
          <w:lang w:val="en-GB"/>
        </w:rPr>
        <w:t>1/1_1 in Rel-15 or DCI format 0</w:t>
      </w:r>
      <w:r w:rsidRPr="00E8487E">
        <w:rPr>
          <w:rFonts w:ascii="Times New Roman" w:hAnsi="Times New Roman" w:cs="Times New Roman" w:hint="eastAsia"/>
          <w:b/>
          <w:bCs/>
          <w:sz w:val="24"/>
          <w:szCs w:val="24"/>
          <w:lang w:val="en-GB"/>
        </w:rPr>
        <w:t>_</w:t>
      </w:r>
      <w:r w:rsidRPr="00E8487E">
        <w:rPr>
          <w:rFonts w:ascii="Times New Roman" w:hAnsi="Times New Roman" w:cs="Times New Roman"/>
          <w:b/>
          <w:bCs/>
          <w:sz w:val="24"/>
          <w:szCs w:val="24"/>
          <w:lang w:val="en-GB"/>
        </w:rPr>
        <w:t>2/1_2 in Re</w:t>
      </w:r>
      <w:r w:rsidRPr="00E8487E">
        <w:rPr>
          <w:rFonts w:ascii="Times New Roman" w:hAnsi="Times New Roman" w:cs="Times New Roman" w:hint="eastAsia"/>
          <w:b/>
          <w:bCs/>
          <w:sz w:val="24"/>
          <w:szCs w:val="24"/>
          <w:lang w:val="en-GB"/>
        </w:rPr>
        <w:t>l-</w:t>
      </w:r>
      <w:r w:rsidRPr="00E8487E">
        <w:rPr>
          <w:rFonts w:ascii="Times New Roman" w:hAnsi="Times New Roman" w:cs="Times New Roman"/>
          <w:b/>
          <w:bCs/>
          <w:sz w:val="24"/>
          <w:szCs w:val="24"/>
          <w:lang w:val="en-GB"/>
        </w:rPr>
        <w:t xml:space="preserve">16 as </w:t>
      </w:r>
      <w:r w:rsidR="00E81B7C">
        <w:rPr>
          <w:rFonts w:ascii="Times New Roman" w:hAnsi="Times New Roman" w:cs="Times New Roman"/>
          <w:b/>
          <w:bCs/>
          <w:sz w:val="24"/>
          <w:szCs w:val="24"/>
          <w:lang w:val="en-GB"/>
        </w:rPr>
        <w:t>the</w:t>
      </w:r>
      <w:r w:rsidRPr="00E8487E">
        <w:rPr>
          <w:rFonts w:ascii="Times New Roman" w:hAnsi="Times New Roman" w:cs="Times New Roman"/>
          <w:b/>
          <w:bCs/>
          <w:sz w:val="24"/>
          <w:szCs w:val="24"/>
          <w:lang w:val="en-GB"/>
        </w:rPr>
        <w:t xml:space="preserve"> starting point</w:t>
      </w:r>
      <w:r>
        <w:rPr>
          <w:rFonts w:ascii="Times New Roman" w:hAnsi="Times New Roman" w:cs="Times New Roman"/>
          <w:b/>
          <w:bCs/>
          <w:sz w:val="24"/>
          <w:szCs w:val="24"/>
          <w:lang w:val="en-GB"/>
        </w:rPr>
        <w:t>.</w:t>
      </w:r>
    </w:p>
    <w:p w14:paraId="49210D86" w14:textId="77777777" w:rsidR="00F63C9E" w:rsidRDefault="00F63C9E" w:rsidP="00F63C9E">
      <w:pPr>
        <w:spacing w:afterLines="50" w:after="156"/>
        <w:rPr>
          <w:rFonts w:ascii="Times New Roman" w:hAnsi="Times New Roman" w:cs="Times New Roman"/>
          <w:b/>
          <w:bCs/>
          <w:sz w:val="24"/>
          <w:szCs w:val="24"/>
          <w:lang w:val="en-GB"/>
        </w:rPr>
      </w:pPr>
      <w:r w:rsidRPr="001E1B4C">
        <w:rPr>
          <w:rFonts w:ascii="Times New Roman" w:hAnsi="Times New Roman" w:cs="Times New Roman"/>
          <w:b/>
          <w:bCs/>
          <w:sz w:val="24"/>
          <w:szCs w:val="24"/>
          <w:lang w:val="en-GB"/>
        </w:rPr>
        <w:t xml:space="preserve">Proposal 3: </w:t>
      </w:r>
      <w:r>
        <w:rPr>
          <w:rFonts w:ascii="Times New Roman" w:hAnsi="Times New Roman" w:cs="Times New Roman"/>
          <w:b/>
          <w:bCs/>
          <w:sz w:val="24"/>
          <w:szCs w:val="24"/>
          <w:lang w:val="en-GB"/>
        </w:rPr>
        <w:t>A DCI for multi-cell PUSCH/PDSCH scheduling indicates its scheduled cells. Consider the following 3 options to support the indication.</w:t>
      </w:r>
    </w:p>
    <w:p w14:paraId="14109E01" w14:textId="77777777" w:rsidR="00F63C9E" w:rsidRPr="00B365B3" w:rsidRDefault="00F63C9E" w:rsidP="00F63C9E">
      <w:pPr>
        <w:pStyle w:val="af"/>
        <w:numPr>
          <w:ilvl w:val="0"/>
          <w:numId w:val="45"/>
        </w:numPr>
        <w:spacing w:afterLines="50" w:after="156"/>
        <w:ind w:firstLineChars="0"/>
        <w:rPr>
          <w:rFonts w:ascii="Times New Roman" w:hAnsi="Times New Roman" w:cs="Times New Roman"/>
          <w:b/>
          <w:bCs/>
          <w:sz w:val="24"/>
          <w:szCs w:val="24"/>
          <w:lang w:val="en-GB"/>
        </w:rPr>
      </w:pPr>
      <w:r w:rsidRPr="00B365B3">
        <w:rPr>
          <w:rFonts w:ascii="Times New Roman" w:hAnsi="Times New Roman" w:cs="Times New Roman" w:hint="eastAsia"/>
          <w:b/>
          <w:bCs/>
          <w:sz w:val="24"/>
          <w:szCs w:val="24"/>
          <w:lang w:val="en-GB"/>
        </w:rPr>
        <w:t>O</w:t>
      </w:r>
      <w:r w:rsidRPr="00B365B3">
        <w:rPr>
          <w:rFonts w:ascii="Times New Roman" w:hAnsi="Times New Roman" w:cs="Times New Roman"/>
          <w:b/>
          <w:bCs/>
          <w:sz w:val="24"/>
          <w:szCs w:val="24"/>
          <w:lang w:val="en-GB"/>
        </w:rPr>
        <w:t xml:space="preserve">ption 1: The DCI includes a single carrier indicator field (CIF). And the CIF can indicate which set of cells </w:t>
      </w:r>
      <w:r>
        <w:rPr>
          <w:rFonts w:ascii="Times New Roman" w:hAnsi="Times New Roman" w:cs="Times New Roman"/>
          <w:b/>
          <w:bCs/>
          <w:sz w:val="24"/>
          <w:szCs w:val="24"/>
          <w:lang w:val="en-GB"/>
        </w:rPr>
        <w:t>is</w:t>
      </w:r>
      <w:r w:rsidRPr="00B365B3">
        <w:rPr>
          <w:rFonts w:ascii="Times New Roman" w:hAnsi="Times New Roman" w:cs="Times New Roman"/>
          <w:b/>
          <w:bCs/>
          <w:sz w:val="24"/>
          <w:szCs w:val="24"/>
          <w:lang w:val="en-GB"/>
        </w:rPr>
        <w:t xml:space="preserve"> scheduled.</w:t>
      </w:r>
    </w:p>
    <w:p w14:paraId="5C8A5B69" w14:textId="77777777" w:rsidR="00F63C9E" w:rsidRDefault="00F63C9E" w:rsidP="00F63C9E">
      <w:pPr>
        <w:pStyle w:val="af"/>
        <w:numPr>
          <w:ilvl w:val="0"/>
          <w:numId w:val="45"/>
        </w:numPr>
        <w:spacing w:afterLines="50" w:after="156"/>
        <w:ind w:firstLineChars="0"/>
        <w:rPr>
          <w:rFonts w:ascii="Times New Roman" w:hAnsi="Times New Roman" w:cs="Times New Roman"/>
          <w:b/>
          <w:bCs/>
          <w:sz w:val="24"/>
          <w:szCs w:val="24"/>
          <w:lang w:val="en-GB"/>
        </w:rPr>
      </w:pPr>
      <w:r w:rsidRPr="00B365B3">
        <w:rPr>
          <w:rFonts w:ascii="Times New Roman" w:hAnsi="Times New Roman" w:cs="Times New Roman" w:hint="eastAsia"/>
          <w:b/>
          <w:bCs/>
          <w:sz w:val="24"/>
          <w:szCs w:val="24"/>
          <w:lang w:val="en-GB"/>
        </w:rPr>
        <w:t>O</w:t>
      </w:r>
      <w:r w:rsidRPr="00B365B3">
        <w:rPr>
          <w:rFonts w:ascii="Times New Roman" w:hAnsi="Times New Roman" w:cs="Times New Roman"/>
          <w:b/>
          <w:bCs/>
          <w:sz w:val="24"/>
          <w:szCs w:val="24"/>
          <w:lang w:val="en-GB"/>
        </w:rPr>
        <w:t xml:space="preserve">ption </w:t>
      </w:r>
      <w:r>
        <w:rPr>
          <w:rFonts w:ascii="Times New Roman" w:hAnsi="Times New Roman" w:cs="Times New Roman"/>
          <w:b/>
          <w:bCs/>
          <w:sz w:val="24"/>
          <w:szCs w:val="24"/>
          <w:lang w:val="en-GB"/>
        </w:rPr>
        <w:t>2</w:t>
      </w:r>
      <w:r w:rsidRPr="00B365B3">
        <w:rPr>
          <w:rFonts w:ascii="Times New Roman" w:hAnsi="Times New Roman" w:cs="Times New Roman"/>
          <w:b/>
          <w:bCs/>
          <w:sz w:val="24"/>
          <w:szCs w:val="24"/>
          <w:lang w:val="en-GB"/>
        </w:rPr>
        <w:t>: The DCI includes a bitmap, with bits one-to-one mapping to multiple cells.</w:t>
      </w:r>
    </w:p>
    <w:p w14:paraId="42E1BD2F" w14:textId="4B6B2B18" w:rsidR="00F63C9E" w:rsidRPr="00B365B3" w:rsidRDefault="00F63C9E" w:rsidP="00F63C9E">
      <w:pPr>
        <w:pStyle w:val="af"/>
        <w:numPr>
          <w:ilvl w:val="0"/>
          <w:numId w:val="45"/>
        </w:numPr>
        <w:spacing w:afterLines="50" w:after="156"/>
        <w:ind w:firstLineChars="0"/>
        <w:rPr>
          <w:rFonts w:ascii="Times New Roman" w:hAnsi="Times New Roman" w:cs="Times New Roman"/>
          <w:b/>
          <w:bCs/>
          <w:sz w:val="24"/>
          <w:szCs w:val="24"/>
          <w:lang w:val="en-GB"/>
        </w:rPr>
      </w:pPr>
      <w:r>
        <w:rPr>
          <w:rFonts w:ascii="Times New Roman" w:hAnsi="Times New Roman" w:cs="Times New Roman" w:hint="eastAsia"/>
          <w:b/>
          <w:bCs/>
          <w:sz w:val="24"/>
          <w:szCs w:val="24"/>
          <w:lang w:val="en-GB"/>
        </w:rPr>
        <w:t>O</w:t>
      </w:r>
      <w:r>
        <w:rPr>
          <w:rFonts w:ascii="Times New Roman" w:hAnsi="Times New Roman" w:cs="Times New Roman"/>
          <w:b/>
          <w:bCs/>
          <w:sz w:val="24"/>
          <w:szCs w:val="24"/>
          <w:lang w:val="en-GB"/>
        </w:rPr>
        <w:t>ption 3: When t</w:t>
      </w:r>
      <w:r w:rsidRPr="0013281D">
        <w:rPr>
          <w:rFonts w:ascii="Times New Roman" w:hAnsi="Times New Roman" w:cs="Times New Roman"/>
          <w:b/>
          <w:bCs/>
          <w:sz w:val="24"/>
          <w:szCs w:val="24"/>
          <w:lang w:val="en-GB"/>
        </w:rPr>
        <w:t>he DCI includes multiple fields for same indication purpose (</w:t>
      </w:r>
      <w:r w:rsidR="009707C7" w:rsidRPr="0013281D">
        <w:rPr>
          <w:rFonts w:ascii="Times New Roman" w:hAnsi="Times New Roman" w:cs="Times New Roman"/>
          <w:b/>
          <w:bCs/>
          <w:sz w:val="24"/>
          <w:szCs w:val="24"/>
          <w:lang w:val="en-GB"/>
        </w:rPr>
        <w:t>e.g.,</w:t>
      </w:r>
      <w:r w:rsidRPr="0013281D">
        <w:rPr>
          <w:rFonts w:ascii="Times New Roman" w:hAnsi="Times New Roman" w:cs="Times New Roman"/>
          <w:b/>
          <w:bCs/>
          <w:sz w:val="24"/>
          <w:szCs w:val="24"/>
          <w:lang w:val="en-GB"/>
        </w:rPr>
        <w:t xml:space="preserve"> FDRA) with one-to-one mapping to multiple cells</w:t>
      </w:r>
      <w:r>
        <w:rPr>
          <w:rFonts w:ascii="Times New Roman" w:hAnsi="Times New Roman" w:cs="Times New Roman"/>
          <w:b/>
          <w:bCs/>
          <w:sz w:val="24"/>
          <w:szCs w:val="24"/>
          <w:lang w:val="en-GB"/>
        </w:rPr>
        <w:t>, u</w:t>
      </w:r>
      <w:r w:rsidRPr="0013281D">
        <w:rPr>
          <w:rFonts w:ascii="Times New Roman" w:hAnsi="Times New Roman" w:cs="Times New Roman"/>
          <w:b/>
          <w:bCs/>
          <w:sz w:val="24"/>
          <w:szCs w:val="24"/>
          <w:lang w:val="en-GB"/>
        </w:rPr>
        <w:t>se a specific value of the fields to indicate not scheduling corresponding cell.</w:t>
      </w:r>
    </w:p>
    <w:p w14:paraId="350AA83F" w14:textId="0BEDA262" w:rsidR="000C1FEF" w:rsidRPr="000C1FEF" w:rsidRDefault="000C1FEF" w:rsidP="000C1FEF">
      <w:pPr>
        <w:spacing w:afterLines="50" w:after="156"/>
        <w:rPr>
          <w:rFonts w:ascii="Times New Roman" w:hAnsi="Times New Roman" w:cs="Times New Roman"/>
          <w:b/>
          <w:bCs/>
          <w:sz w:val="24"/>
          <w:szCs w:val="24"/>
          <w:lang w:val="en-GB"/>
        </w:rPr>
      </w:pPr>
      <w:r w:rsidRPr="00966EBF">
        <w:rPr>
          <w:rFonts w:ascii="Times New Roman" w:hAnsi="Times New Roman" w:cs="Times New Roman" w:hint="eastAsia"/>
          <w:b/>
          <w:bCs/>
          <w:sz w:val="24"/>
          <w:szCs w:val="24"/>
          <w:lang w:val="en-GB"/>
        </w:rPr>
        <w:t>O</w:t>
      </w:r>
      <w:r w:rsidRPr="00966EBF">
        <w:rPr>
          <w:rFonts w:ascii="Times New Roman" w:hAnsi="Times New Roman" w:cs="Times New Roman"/>
          <w:b/>
          <w:bCs/>
          <w:sz w:val="24"/>
          <w:szCs w:val="24"/>
          <w:lang w:val="en-GB"/>
        </w:rPr>
        <w:t>bservation</w:t>
      </w:r>
      <w:r>
        <w:rPr>
          <w:rFonts w:ascii="Times New Roman" w:hAnsi="Times New Roman" w:cs="Times New Roman"/>
          <w:b/>
          <w:bCs/>
          <w:sz w:val="24"/>
          <w:szCs w:val="24"/>
          <w:lang w:val="en-GB"/>
        </w:rPr>
        <w:t xml:space="preserve"> 1</w:t>
      </w:r>
      <w:r>
        <w:rPr>
          <w:rFonts w:ascii="Times New Roman" w:hAnsi="Times New Roman" w:cs="Times New Roman" w:hint="eastAsia"/>
          <w:b/>
          <w:bCs/>
          <w:sz w:val="24"/>
          <w:szCs w:val="24"/>
          <w:lang w:val="en-GB"/>
        </w:rPr>
        <w:t>：</w:t>
      </w:r>
      <w:r>
        <w:rPr>
          <w:rFonts w:ascii="Times New Roman" w:hAnsi="Times New Roman" w:cs="Times New Roman"/>
          <w:b/>
          <w:bCs/>
          <w:sz w:val="24"/>
          <w:szCs w:val="24"/>
          <w:lang w:val="en-GB"/>
        </w:rPr>
        <w:t xml:space="preserve">For multi-cell PUSCH/PDSCH </w:t>
      </w:r>
      <w:r w:rsidR="00E81B7C">
        <w:rPr>
          <w:rFonts w:ascii="Times New Roman" w:hAnsi="Times New Roman" w:cs="Times New Roman"/>
          <w:b/>
          <w:bCs/>
          <w:sz w:val="24"/>
          <w:szCs w:val="24"/>
          <w:lang w:val="en-GB"/>
        </w:rPr>
        <w:t xml:space="preserve">scheduling </w:t>
      </w:r>
      <w:r>
        <w:rPr>
          <w:rFonts w:ascii="Times New Roman" w:hAnsi="Times New Roman" w:cs="Times New Roman"/>
          <w:b/>
          <w:bCs/>
          <w:sz w:val="24"/>
          <w:szCs w:val="24"/>
          <w:lang w:val="en-GB"/>
        </w:rPr>
        <w:t xml:space="preserve">with a single DCI, it is necessary to discuss </w:t>
      </w:r>
      <w:r w:rsidRPr="00745321">
        <w:rPr>
          <w:rFonts w:ascii="Times New Roman" w:hAnsi="Times New Roman" w:cs="Times New Roman"/>
          <w:b/>
          <w:bCs/>
          <w:sz w:val="24"/>
          <w:szCs w:val="24"/>
          <w:lang w:val="en-GB"/>
        </w:rPr>
        <w:t>how to support PDCCH candidate configuration and determination</w:t>
      </w:r>
      <w:r w:rsidRPr="00966EBF">
        <w:rPr>
          <w:rFonts w:ascii="Times New Roman" w:hAnsi="Times New Roman" w:cs="Times New Roman"/>
          <w:b/>
          <w:bCs/>
          <w:sz w:val="24"/>
          <w:szCs w:val="24"/>
          <w:lang w:val="en-GB"/>
        </w:rPr>
        <w:t>.</w:t>
      </w:r>
    </w:p>
    <w:sectPr w:rsidR="000C1FEF" w:rsidRPr="000C1FEF"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9A9AB" w14:textId="77777777" w:rsidR="00262C43" w:rsidRDefault="00262C43" w:rsidP="00DE233D">
      <w:r>
        <w:separator/>
      </w:r>
    </w:p>
  </w:endnote>
  <w:endnote w:type="continuationSeparator" w:id="0">
    <w:p w14:paraId="00320EA2" w14:textId="77777777" w:rsidR="00262C43" w:rsidRDefault="00262C43"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黑体"/>
    <w:charset w:val="86"/>
    <w:family w:val="modern"/>
    <w:pitch w:val="default"/>
    <w:sig w:usb0="00000000" w:usb1="0000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B00E7" w14:textId="77777777" w:rsidR="00262C43" w:rsidRDefault="00262C43" w:rsidP="00DE233D">
      <w:r>
        <w:separator/>
      </w:r>
    </w:p>
  </w:footnote>
  <w:footnote w:type="continuationSeparator" w:id="0">
    <w:p w14:paraId="536984B5" w14:textId="77777777" w:rsidR="00262C43" w:rsidRDefault="00262C43"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127E0C"/>
    <w:multiLevelType w:val="hybridMultilevel"/>
    <w:tmpl w:val="4EF46388"/>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8C208B"/>
    <w:multiLevelType w:val="hybridMultilevel"/>
    <w:tmpl w:val="6C9C33A6"/>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BC85B09"/>
    <w:multiLevelType w:val="hybridMultilevel"/>
    <w:tmpl w:val="364A42CE"/>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rPr>
        <w:rFonts w:ascii="Times New Roman" w:eastAsia="MS Mincho" w:hAnsi="Times New Roman" w:hint="default"/>
      </w:rPr>
    </w:lvl>
    <w:lvl w:ilvl="2" w:tplc="94B4423C">
      <w:start w:val="1"/>
      <w:numFmt w:val="bullet"/>
      <w:lvlText w:val="o"/>
      <w:lvlJc w:val="left"/>
      <w:pPr>
        <w:ind w:left="1680" w:hanging="420"/>
      </w:pPr>
      <w:rPr>
        <w:rFonts w:ascii="Courier New" w:hAnsi="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6B5034"/>
    <w:multiLevelType w:val="hybridMultilevel"/>
    <w:tmpl w:val="32D80B4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EE6CC7"/>
    <w:multiLevelType w:val="hybridMultilevel"/>
    <w:tmpl w:val="A8ECF08E"/>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C24AC7"/>
    <w:multiLevelType w:val="hybridMultilevel"/>
    <w:tmpl w:val="8B3C0B68"/>
    <w:lvl w:ilvl="0" w:tplc="4202C932">
      <w:start w:val="1"/>
      <w:numFmt w:val="bullet"/>
      <w:lvlText w:val=""/>
      <w:lvlJc w:val="left"/>
      <w:rPr>
        <w:rFonts w:ascii="Symbol" w:eastAsia="MS Mincho" w:hAnsi="Symbol" w:cs="Times New Roman"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B62372"/>
    <w:multiLevelType w:val="hybridMultilevel"/>
    <w:tmpl w:val="2CB6C7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E296F0C"/>
    <w:multiLevelType w:val="hybridMultilevel"/>
    <w:tmpl w:val="BC0A40C2"/>
    <w:lvl w:ilvl="0" w:tplc="4202C932">
      <w:start w:val="1"/>
      <w:numFmt w:val="bullet"/>
      <w:lvlText w:val=""/>
      <w:lvlJc w:val="left"/>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9476A8"/>
    <w:multiLevelType w:val="hybridMultilevel"/>
    <w:tmpl w:val="2642FF9A"/>
    <w:lvl w:ilvl="0" w:tplc="BEB6F6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B60722"/>
    <w:multiLevelType w:val="hybridMultilevel"/>
    <w:tmpl w:val="9E665F90"/>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72679686">
    <w:abstractNumId w:val="3"/>
  </w:num>
  <w:num w:numId="2" w16cid:durableId="857892543">
    <w:abstractNumId w:val="41"/>
  </w:num>
  <w:num w:numId="3" w16cid:durableId="1522738138">
    <w:abstractNumId w:val="13"/>
  </w:num>
  <w:num w:numId="4" w16cid:durableId="920984749">
    <w:abstractNumId w:val="21"/>
  </w:num>
  <w:num w:numId="5" w16cid:durableId="777453880">
    <w:abstractNumId w:val="15"/>
  </w:num>
  <w:num w:numId="6" w16cid:durableId="81492380">
    <w:abstractNumId w:val="16"/>
  </w:num>
  <w:num w:numId="7" w16cid:durableId="19472068">
    <w:abstractNumId w:val="1"/>
  </w:num>
  <w:num w:numId="8" w16cid:durableId="785808114">
    <w:abstractNumId w:val="2"/>
  </w:num>
  <w:num w:numId="9" w16cid:durableId="1937135966">
    <w:abstractNumId w:val="37"/>
  </w:num>
  <w:num w:numId="10" w16cid:durableId="836188167">
    <w:abstractNumId w:val="10"/>
  </w:num>
  <w:num w:numId="11" w16cid:durableId="502207567">
    <w:abstractNumId w:val="30"/>
  </w:num>
  <w:num w:numId="12" w16cid:durableId="1034889165">
    <w:abstractNumId w:val="0"/>
  </w:num>
  <w:num w:numId="13" w16cid:durableId="1657294973">
    <w:abstractNumId w:val="28"/>
  </w:num>
  <w:num w:numId="14" w16cid:durableId="1133793100">
    <w:abstractNumId w:val="29"/>
  </w:num>
  <w:num w:numId="15" w16cid:durableId="2004234302">
    <w:abstractNumId w:val="24"/>
  </w:num>
  <w:num w:numId="16" w16cid:durableId="345441882">
    <w:abstractNumId w:val="43"/>
  </w:num>
  <w:num w:numId="17" w16cid:durableId="1537085741">
    <w:abstractNumId w:val="25"/>
  </w:num>
  <w:num w:numId="18" w16cid:durableId="1746340986">
    <w:abstractNumId w:val="22"/>
  </w:num>
  <w:num w:numId="19" w16cid:durableId="761488107">
    <w:abstractNumId w:val="39"/>
  </w:num>
  <w:num w:numId="20" w16cid:durableId="1248804785">
    <w:abstractNumId w:val="18"/>
  </w:num>
  <w:num w:numId="21" w16cid:durableId="2082750170">
    <w:abstractNumId w:val="14"/>
  </w:num>
  <w:num w:numId="22" w16cid:durableId="1452363662">
    <w:abstractNumId w:val="9"/>
  </w:num>
  <w:num w:numId="23" w16cid:durableId="466825820">
    <w:abstractNumId w:val="27"/>
  </w:num>
  <w:num w:numId="24" w16cid:durableId="1996490927">
    <w:abstractNumId w:val="42"/>
  </w:num>
  <w:num w:numId="25" w16cid:durableId="494958993">
    <w:abstractNumId w:val="34"/>
  </w:num>
  <w:num w:numId="26" w16cid:durableId="581137784">
    <w:abstractNumId w:val="5"/>
  </w:num>
  <w:num w:numId="27" w16cid:durableId="1319765444">
    <w:abstractNumId w:val="44"/>
  </w:num>
  <w:num w:numId="28" w16cid:durableId="74278735">
    <w:abstractNumId w:val="11"/>
  </w:num>
  <w:num w:numId="29" w16cid:durableId="255478610">
    <w:abstractNumId w:val="35"/>
  </w:num>
  <w:num w:numId="30" w16cid:durableId="259682009">
    <w:abstractNumId w:val="7"/>
  </w:num>
  <w:num w:numId="31" w16cid:durableId="874582973">
    <w:abstractNumId w:val="32"/>
  </w:num>
  <w:num w:numId="32" w16cid:durableId="1723285324">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410885719">
    <w:abstractNumId w:val="17"/>
  </w:num>
  <w:num w:numId="34" w16cid:durableId="2042700331">
    <w:abstractNumId w:val="20"/>
  </w:num>
  <w:num w:numId="35" w16cid:durableId="687295305">
    <w:abstractNumId w:val="4"/>
  </w:num>
  <w:num w:numId="36" w16cid:durableId="1581066021">
    <w:abstractNumId w:val="40"/>
  </w:num>
  <w:num w:numId="37" w16cid:durableId="406617656">
    <w:abstractNumId w:val="6"/>
  </w:num>
  <w:num w:numId="38" w16cid:durableId="149912528">
    <w:abstractNumId w:val="12"/>
  </w:num>
  <w:num w:numId="39" w16cid:durableId="1053890593">
    <w:abstractNumId w:val="8"/>
  </w:num>
  <w:num w:numId="40" w16cid:durableId="825708546">
    <w:abstractNumId w:val="33"/>
  </w:num>
  <w:num w:numId="41" w16cid:durableId="653415412">
    <w:abstractNumId w:val="23"/>
  </w:num>
  <w:num w:numId="42" w16cid:durableId="1374692008">
    <w:abstractNumId w:val="38"/>
  </w:num>
  <w:num w:numId="43" w16cid:durableId="106701063">
    <w:abstractNumId w:val="26"/>
  </w:num>
  <w:num w:numId="44" w16cid:durableId="2062709322">
    <w:abstractNumId w:val="36"/>
  </w:num>
  <w:num w:numId="45" w16cid:durableId="402681438">
    <w:abstractNumId w:val="3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removePersonalInformation/>
  <w:removeDateAndTime/>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D59"/>
    <w:rsid w:val="0000235F"/>
    <w:rsid w:val="000042B4"/>
    <w:rsid w:val="00013FFB"/>
    <w:rsid w:val="000142B3"/>
    <w:rsid w:val="00014C57"/>
    <w:rsid w:val="00017692"/>
    <w:rsid w:val="00021707"/>
    <w:rsid w:val="00021DCB"/>
    <w:rsid w:val="000235E3"/>
    <w:rsid w:val="00023DD3"/>
    <w:rsid w:val="000244D5"/>
    <w:rsid w:val="00031F81"/>
    <w:rsid w:val="000330B9"/>
    <w:rsid w:val="00034708"/>
    <w:rsid w:val="00036D76"/>
    <w:rsid w:val="00037F6B"/>
    <w:rsid w:val="00041745"/>
    <w:rsid w:val="000426D9"/>
    <w:rsid w:val="0004355B"/>
    <w:rsid w:val="000473FF"/>
    <w:rsid w:val="00047D1B"/>
    <w:rsid w:val="00051139"/>
    <w:rsid w:val="00052AD6"/>
    <w:rsid w:val="000554F5"/>
    <w:rsid w:val="0005564F"/>
    <w:rsid w:val="00055E81"/>
    <w:rsid w:val="00056803"/>
    <w:rsid w:val="00056FA2"/>
    <w:rsid w:val="00056FD0"/>
    <w:rsid w:val="00057B58"/>
    <w:rsid w:val="00057ED2"/>
    <w:rsid w:val="00063D69"/>
    <w:rsid w:val="000647FE"/>
    <w:rsid w:val="000656C8"/>
    <w:rsid w:val="000669BE"/>
    <w:rsid w:val="00066DB1"/>
    <w:rsid w:val="00067EB5"/>
    <w:rsid w:val="00070783"/>
    <w:rsid w:val="000713CA"/>
    <w:rsid w:val="00071488"/>
    <w:rsid w:val="00076B35"/>
    <w:rsid w:val="00080AB0"/>
    <w:rsid w:val="0008168B"/>
    <w:rsid w:val="00082220"/>
    <w:rsid w:val="00083E46"/>
    <w:rsid w:val="00084B55"/>
    <w:rsid w:val="000860CC"/>
    <w:rsid w:val="0008642F"/>
    <w:rsid w:val="00091496"/>
    <w:rsid w:val="00092AA0"/>
    <w:rsid w:val="000940FD"/>
    <w:rsid w:val="00095A0C"/>
    <w:rsid w:val="00096034"/>
    <w:rsid w:val="00096A9C"/>
    <w:rsid w:val="000A4624"/>
    <w:rsid w:val="000A5724"/>
    <w:rsid w:val="000A6C5F"/>
    <w:rsid w:val="000B2B33"/>
    <w:rsid w:val="000B2B56"/>
    <w:rsid w:val="000B470B"/>
    <w:rsid w:val="000B4931"/>
    <w:rsid w:val="000B59AC"/>
    <w:rsid w:val="000B5CDE"/>
    <w:rsid w:val="000B6DD9"/>
    <w:rsid w:val="000B6EE7"/>
    <w:rsid w:val="000B7188"/>
    <w:rsid w:val="000C1FEF"/>
    <w:rsid w:val="000C39CA"/>
    <w:rsid w:val="000C49D5"/>
    <w:rsid w:val="000C4DF7"/>
    <w:rsid w:val="000C677A"/>
    <w:rsid w:val="000D02B2"/>
    <w:rsid w:val="000D0C9D"/>
    <w:rsid w:val="000D2325"/>
    <w:rsid w:val="000D5366"/>
    <w:rsid w:val="000D5966"/>
    <w:rsid w:val="000D5B87"/>
    <w:rsid w:val="000D5D92"/>
    <w:rsid w:val="000D746F"/>
    <w:rsid w:val="000D770E"/>
    <w:rsid w:val="000E17EB"/>
    <w:rsid w:val="000E1CF9"/>
    <w:rsid w:val="000E39D5"/>
    <w:rsid w:val="000E449B"/>
    <w:rsid w:val="000E5AD9"/>
    <w:rsid w:val="000F436C"/>
    <w:rsid w:val="000F4F2E"/>
    <w:rsid w:val="000F7FE9"/>
    <w:rsid w:val="00101D42"/>
    <w:rsid w:val="00103EBD"/>
    <w:rsid w:val="00105500"/>
    <w:rsid w:val="00106F08"/>
    <w:rsid w:val="00107A19"/>
    <w:rsid w:val="00110654"/>
    <w:rsid w:val="00110D84"/>
    <w:rsid w:val="00115416"/>
    <w:rsid w:val="00115DE3"/>
    <w:rsid w:val="00115EF3"/>
    <w:rsid w:val="00120BCD"/>
    <w:rsid w:val="001229ED"/>
    <w:rsid w:val="001249AC"/>
    <w:rsid w:val="00124B60"/>
    <w:rsid w:val="00124D8C"/>
    <w:rsid w:val="0012506D"/>
    <w:rsid w:val="00125B7F"/>
    <w:rsid w:val="001301CC"/>
    <w:rsid w:val="0013281D"/>
    <w:rsid w:val="00132FFD"/>
    <w:rsid w:val="00141C1F"/>
    <w:rsid w:val="00142270"/>
    <w:rsid w:val="001447A3"/>
    <w:rsid w:val="00146346"/>
    <w:rsid w:val="00146C05"/>
    <w:rsid w:val="00153222"/>
    <w:rsid w:val="00153F66"/>
    <w:rsid w:val="00155AB4"/>
    <w:rsid w:val="00157BEA"/>
    <w:rsid w:val="0016065C"/>
    <w:rsid w:val="0016137A"/>
    <w:rsid w:val="001624D9"/>
    <w:rsid w:val="00162B94"/>
    <w:rsid w:val="0016652D"/>
    <w:rsid w:val="00166E61"/>
    <w:rsid w:val="001673CD"/>
    <w:rsid w:val="00173406"/>
    <w:rsid w:val="00174E92"/>
    <w:rsid w:val="001811E0"/>
    <w:rsid w:val="001824A5"/>
    <w:rsid w:val="001860B1"/>
    <w:rsid w:val="0019130F"/>
    <w:rsid w:val="0019187F"/>
    <w:rsid w:val="00192D2B"/>
    <w:rsid w:val="00193430"/>
    <w:rsid w:val="00196464"/>
    <w:rsid w:val="00196DB6"/>
    <w:rsid w:val="00197BDE"/>
    <w:rsid w:val="001A0060"/>
    <w:rsid w:val="001A159B"/>
    <w:rsid w:val="001A1B10"/>
    <w:rsid w:val="001A4907"/>
    <w:rsid w:val="001A5AE7"/>
    <w:rsid w:val="001A6F5D"/>
    <w:rsid w:val="001B2D46"/>
    <w:rsid w:val="001B2D9E"/>
    <w:rsid w:val="001B46DD"/>
    <w:rsid w:val="001C00FD"/>
    <w:rsid w:val="001C1BF3"/>
    <w:rsid w:val="001C2CB1"/>
    <w:rsid w:val="001C7B46"/>
    <w:rsid w:val="001D0AA3"/>
    <w:rsid w:val="001D0B6C"/>
    <w:rsid w:val="001D0F00"/>
    <w:rsid w:val="001D2AA4"/>
    <w:rsid w:val="001D33A4"/>
    <w:rsid w:val="001D38AE"/>
    <w:rsid w:val="001D476A"/>
    <w:rsid w:val="001D55FD"/>
    <w:rsid w:val="001D5802"/>
    <w:rsid w:val="001D6247"/>
    <w:rsid w:val="001E17F6"/>
    <w:rsid w:val="001E1AC0"/>
    <w:rsid w:val="001E1B4C"/>
    <w:rsid w:val="001E3E76"/>
    <w:rsid w:val="001E4159"/>
    <w:rsid w:val="001E5A48"/>
    <w:rsid w:val="001F06A4"/>
    <w:rsid w:val="001F0DAA"/>
    <w:rsid w:val="001F12DA"/>
    <w:rsid w:val="001F4AC0"/>
    <w:rsid w:val="001F55E5"/>
    <w:rsid w:val="001F6E9E"/>
    <w:rsid w:val="0020018C"/>
    <w:rsid w:val="00200D78"/>
    <w:rsid w:val="002031E1"/>
    <w:rsid w:val="0020327A"/>
    <w:rsid w:val="00206776"/>
    <w:rsid w:val="002104E8"/>
    <w:rsid w:val="00212502"/>
    <w:rsid w:val="00212B03"/>
    <w:rsid w:val="00213FA8"/>
    <w:rsid w:val="00214AD9"/>
    <w:rsid w:val="00221804"/>
    <w:rsid w:val="00222791"/>
    <w:rsid w:val="002242AD"/>
    <w:rsid w:val="002252E1"/>
    <w:rsid w:val="0022621D"/>
    <w:rsid w:val="00226461"/>
    <w:rsid w:val="00230B51"/>
    <w:rsid w:val="00232567"/>
    <w:rsid w:val="0023310D"/>
    <w:rsid w:val="00234D29"/>
    <w:rsid w:val="002357F4"/>
    <w:rsid w:val="0023749E"/>
    <w:rsid w:val="002424CD"/>
    <w:rsid w:val="00250334"/>
    <w:rsid w:val="00252F36"/>
    <w:rsid w:val="00260F04"/>
    <w:rsid w:val="00261023"/>
    <w:rsid w:val="00261350"/>
    <w:rsid w:val="00261D96"/>
    <w:rsid w:val="002622DA"/>
    <w:rsid w:val="00262C43"/>
    <w:rsid w:val="00263213"/>
    <w:rsid w:val="002644A1"/>
    <w:rsid w:val="0027206B"/>
    <w:rsid w:val="002739C3"/>
    <w:rsid w:val="00274496"/>
    <w:rsid w:val="00274BB4"/>
    <w:rsid w:val="002752DF"/>
    <w:rsid w:val="002778D0"/>
    <w:rsid w:val="002831CB"/>
    <w:rsid w:val="002832BA"/>
    <w:rsid w:val="00290E01"/>
    <w:rsid w:val="00291F32"/>
    <w:rsid w:val="002931C8"/>
    <w:rsid w:val="00295539"/>
    <w:rsid w:val="00295BBD"/>
    <w:rsid w:val="002A7240"/>
    <w:rsid w:val="002B2E7D"/>
    <w:rsid w:val="002B4DF0"/>
    <w:rsid w:val="002C03EE"/>
    <w:rsid w:val="002C203B"/>
    <w:rsid w:val="002C2FE8"/>
    <w:rsid w:val="002C58AC"/>
    <w:rsid w:val="002C6774"/>
    <w:rsid w:val="002C7266"/>
    <w:rsid w:val="002D019D"/>
    <w:rsid w:val="002D0367"/>
    <w:rsid w:val="002D0947"/>
    <w:rsid w:val="002D1333"/>
    <w:rsid w:val="002D5560"/>
    <w:rsid w:val="002D5843"/>
    <w:rsid w:val="002D7C09"/>
    <w:rsid w:val="002E079B"/>
    <w:rsid w:val="002E3DCF"/>
    <w:rsid w:val="002E61E6"/>
    <w:rsid w:val="002F0C80"/>
    <w:rsid w:val="002F23B4"/>
    <w:rsid w:val="002F2B7D"/>
    <w:rsid w:val="002F3D4C"/>
    <w:rsid w:val="002F5E97"/>
    <w:rsid w:val="002F78EF"/>
    <w:rsid w:val="002F7ED2"/>
    <w:rsid w:val="00304B0F"/>
    <w:rsid w:val="00307BF7"/>
    <w:rsid w:val="00310001"/>
    <w:rsid w:val="003108A6"/>
    <w:rsid w:val="00310F85"/>
    <w:rsid w:val="00311C91"/>
    <w:rsid w:val="00311C94"/>
    <w:rsid w:val="003125C5"/>
    <w:rsid w:val="00312B96"/>
    <w:rsid w:val="003152B4"/>
    <w:rsid w:val="003154C2"/>
    <w:rsid w:val="00316A8A"/>
    <w:rsid w:val="00317C91"/>
    <w:rsid w:val="003220BC"/>
    <w:rsid w:val="00322EF6"/>
    <w:rsid w:val="00322F6A"/>
    <w:rsid w:val="0032403D"/>
    <w:rsid w:val="003255D4"/>
    <w:rsid w:val="00327324"/>
    <w:rsid w:val="00330C64"/>
    <w:rsid w:val="00330D38"/>
    <w:rsid w:val="00330FE1"/>
    <w:rsid w:val="003334EF"/>
    <w:rsid w:val="00333AA7"/>
    <w:rsid w:val="00335D83"/>
    <w:rsid w:val="0033793B"/>
    <w:rsid w:val="00337FBB"/>
    <w:rsid w:val="003414B9"/>
    <w:rsid w:val="003419B2"/>
    <w:rsid w:val="003431B2"/>
    <w:rsid w:val="00343267"/>
    <w:rsid w:val="00345A35"/>
    <w:rsid w:val="00351893"/>
    <w:rsid w:val="00352D91"/>
    <w:rsid w:val="00354877"/>
    <w:rsid w:val="003553F9"/>
    <w:rsid w:val="00355BCF"/>
    <w:rsid w:val="003570C1"/>
    <w:rsid w:val="00360707"/>
    <w:rsid w:val="00361E30"/>
    <w:rsid w:val="003622C3"/>
    <w:rsid w:val="003630BF"/>
    <w:rsid w:val="00363E14"/>
    <w:rsid w:val="00364541"/>
    <w:rsid w:val="00364BC3"/>
    <w:rsid w:val="00365E6E"/>
    <w:rsid w:val="00366390"/>
    <w:rsid w:val="003668A8"/>
    <w:rsid w:val="00371064"/>
    <w:rsid w:val="00373F7D"/>
    <w:rsid w:val="003802C7"/>
    <w:rsid w:val="0038383A"/>
    <w:rsid w:val="003854C1"/>
    <w:rsid w:val="00386D4C"/>
    <w:rsid w:val="0038781D"/>
    <w:rsid w:val="00387D5C"/>
    <w:rsid w:val="00391743"/>
    <w:rsid w:val="00391DA7"/>
    <w:rsid w:val="00393925"/>
    <w:rsid w:val="003958AD"/>
    <w:rsid w:val="00395D7F"/>
    <w:rsid w:val="0039678F"/>
    <w:rsid w:val="003971B9"/>
    <w:rsid w:val="003975AE"/>
    <w:rsid w:val="003A001E"/>
    <w:rsid w:val="003A0835"/>
    <w:rsid w:val="003A2ED2"/>
    <w:rsid w:val="003A4FDA"/>
    <w:rsid w:val="003A6DBF"/>
    <w:rsid w:val="003A6EB6"/>
    <w:rsid w:val="003B0F19"/>
    <w:rsid w:val="003B0FED"/>
    <w:rsid w:val="003B12A5"/>
    <w:rsid w:val="003B31DB"/>
    <w:rsid w:val="003B574B"/>
    <w:rsid w:val="003B6711"/>
    <w:rsid w:val="003C18FE"/>
    <w:rsid w:val="003C4B8F"/>
    <w:rsid w:val="003C51C9"/>
    <w:rsid w:val="003C5855"/>
    <w:rsid w:val="003C751F"/>
    <w:rsid w:val="003D0B91"/>
    <w:rsid w:val="003D0C67"/>
    <w:rsid w:val="003D0F71"/>
    <w:rsid w:val="003D1467"/>
    <w:rsid w:val="003D1C02"/>
    <w:rsid w:val="003D1EEF"/>
    <w:rsid w:val="003D1F0D"/>
    <w:rsid w:val="003D6F6B"/>
    <w:rsid w:val="003E00BE"/>
    <w:rsid w:val="003E1B21"/>
    <w:rsid w:val="003E3645"/>
    <w:rsid w:val="003E42A4"/>
    <w:rsid w:val="003E4933"/>
    <w:rsid w:val="003E50AC"/>
    <w:rsid w:val="003E66D0"/>
    <w:rsid w:val="003E77FA"/>
    <w:rsid w:val="004007FF"/>
    <w:rsid w:val="004012B0"/>
    <w:rsid w:val="00403A44"/>
    <w:rsid w:val="00403D1E"/>
    <w:rsid w:val="00403F15"/>
    <w:rsid w:val="00407B7D"/>
    <w:rsid w:val="004106CA"/>
    <w:rsid w:val="00420434"/>
    <w:rsid w:val="00420FCA"/>
    <w:rsid w:val="004214D0"/>
    <w:rsid w:val="00422BA6"/>
    <w:rsid w:val="00422D14"/>
    <w:rsid w:val="00424E1A"/>
    <w:rsid w:val="00427622"/>
    <w:rsid w:val="00432453"/>
    <w:rsid w:val="00433D9E"/>
    <w:rsid w:val="00434C9B"/>
    <w:rsid w:val="004350F6"/>
    <w:rsid w:val="004408FB"/>
    <w:rsid w:val="0044272F"/>
    <w:rsid w:val="00444DD5"/>
    <w:rsid w:val="00445067"/>
    <w:rsid w:val="00450F46"/>
    <w:rsid w:val="00450FB5"/>
    <w:rsid w:val="00456238"/>
    <w:rsid w:val="0045797C"/>
    <w:rsid w:val="0046026F"/>
    <w:rsid w:val="00465954"/>
    <w:rsid w:val="004677E9"/>
    <w:rsid w:val="00467E09"/>
    <w:rsid w:val="00470EDE"/>
    <w:rsid w:val="0047177B"/>
    <w:rsid w:val="00471CF7"/>
    <w:rsid w:val="00473141"/>
    <w:rsid w:val="00473DDB"/>
    <w:rsid w:val="00474933"/>
    <w:rsid w:val="0047515B"/>
    <w:rsid w:val="00476229"/>
    <w:rsid w:val="00476CE8"/>
    <w:rsid w:val="004771EA"/>
    <w:rsid w:val="00477247"/>
    <w:rsid w:val="004815EA"/>
    <w:rsid w:val="00481D81"/>
    <w:rsid w:val="00481E22"/>
    <w:rsid w:val="00484975"/>
    <w:rsid w:val="0048705F"/>
    <w:rsid w:val="0048749C"/>
    <w:rsid w:val="0049109D"/>
    <w:rsid w:val="00493068"/>
    <w:rsid w:val="00493B61"/>
    <w:rsid w:val="004948B2"/>
    <w:rsid w:val="00497479"/>
    <w:rsid w:val="00497D43"/>
    <w:rsid w:val="004A26D6"/>
    <w:rsid w:val="004A485F"/>
    <w:rsid w:val="004A63C6"/>
    <w:rsid w:val="004A7AE0"/>
    <w:rsid w:val="004B1E63"/>
    <w:rsid w:val="004B21A3"/>
    <w:rsid w:val="004B2CD2"/>
    <w:rsid w:val="004B333B"/>
    <w:rsid w:val="004B544B"/>
    <w:rsid w:val="004B7373"/>
    <w:rsid w:val="004B777F"/>
    <w:rsid w:val="004C1005"/>
    <w:rsid w:val="004C1CC5"/>
    <w:rsid w:val="004C3E8C"/>
    <w:rsid w:val="004C4603"/>
    <w:rsid w:val="004C5386"/>
    <w:rsid w:val="004C57EE"/>
    <w:rsid w:val="004C737B"/>
    <w:rsid w:val="004C7A87"/>
    <w:rsid w:val="004C7E96"/>
    <w:rsid w:val="004D0411"/>
    <w:rsid w:val="004D27F7"/>
    <w:rsid w:val="004D4398"/>
    <w:rsid w:val="004D48A7"/>
    <w:rsid w:val="004D4EEE"/>
    <w:rsid w:val="004D5B28"/>
    <w:rsid w:val="004D60FF"/>
    <w:rsid w:val="004E07E8"/>
    <w:rsid w:val="004E0852"/>
    <w:rsid w:val="004E3B74"/>
    <w:rsid w:val="004E48BE"/>
    <w:rsid w:val="004E57F4"/>
    <w:rsid w:val="004E59BC"/>
    <w:rsid w:val="004E60C6"/>
    <w:rsid w:val="004E7A16"/>
    <w:rsid w:val="004F18E2"/>
    <w:rsid w:val="004F2B25"/>
    <w:rsid w:val="004F3040"/>
    <w:rsid w:val="004F5DD8"/>
    <w:rsid w:val="004F64EF"/>
    <w:rsid w:val="004F783F"/>
    <w:rsid w:val="005037D8"/>
    <w:rsid w:val="00505853"/>
    <w:rsid w:val="00506752"/>
    <w:rsid w:val="005122A0"/>
    <w:rsid w:val="005145D0"/>
    <w:rsid w:val="00514CFE"/>
    <w:rsid w:val="00514F37"/>
    <w:rsid w:val="005156F8"/>
    <w:rsid w:val="005173BA"/>
    <w:rsid w:val="005210DD"/>
    <w:rsid w:val="00526B69"/>
    <w:rsid w:val="00527C58"/>
    <w:rsid w:val="00531474"/>
    <w:rsid w:val="00531B12"/>
    <w:rsid w:val="005366DF"/>
    <w:rsid w:val="00543127"/>
    <w:rsid w:val="00544798"/>
    <w:rsid w:val="00546529"/>
    <w:rsid w:val="0054654C"/>
    <w:rsid w:val="005470E3"/>
    <w:rsid w:val="0054713B"/>
    <w:rsid w:val="005471EF"/>
    <w:rsid w:val="005505E3"/>
    <w:rsid w:val="00551B1A"/>
    <w:rsid w:val="005523DB"/>
    <w:rsid w:val="005523F1"/>
    <w:rsid w:val="00552CFB"/>
    <w:rsid w:val="00555148"/>
    <w:rsid w:val="00556EF7"/>
    <w:rsid w:val="005573D1"/>
    <w:rsid w:val="005625A8"/>
    <w:rsid w:val="00564FE0"/>
    <w:rsid w:val="00570B10"/>
    <w:rsid w:val="00572297"/>
    <w:rsid w:val="00572A29"/>
    <w:rsid w:val="0057335F"/>
    <w:rsid w:val="005741B9"/>
    <w:rsid w:val="00577413"/>
    <w:rsid w:val="00577C2D"/>
    <w:rsid w:val="005808CB"/>
    <w:rsid w:val="00580E5A"/>
    <w:rsid w:val="00581192"/>
    <w:rsid w:val="00581398"/>
    <w:rsid w:val="00582E8E"/>
    <w:rsid w:val="00592053"/>
    <w:rsid w:val="0059597E"/>
    <w:rsid w:val="005960DD"/>
    <w:rsid w:val="005A167B"/>
    <w:rsid w:val="005A541B"/>
    <w:rsid w:val="005A570F"/>
    <w:rsid w:val="005A6537"/>
    <w:rsid w:val="005A71FF"/>
    <w:rsid w:val="005B2AC4"/>
    <w:rsid w:val="005B359A"/>
    <w:rsid w:val="005B3788"/>
    <w:rsid w:val="005B44AD"/>
    <w:rsid w:val="005B4D7F"/>
    <w:rsid w:val="005B5A2A"/>
    <w:rsid w:val="005C0230"/>
    <w:rsid w:val="005C0885"/>
    <w:rsid w:val="005C1CB3"/>
    <w:rsid w:val="005C39DF"/>
    <w:rsid w:val="005C40F2"/>
    <w:rsid w:val="005C524D"/>
    <w:rsid w:val="005C64E8"/>
    <w:rsid w:val="005D7AD6"/>
    <w:rsid w:val="005D7C66"/>
    <w:rsid w:val="005E2045"/>
    <w:rsid w:val="005E25CB"/>
    <w:rsid w:val="005E33DC"/>
    <w:rsid w:val="005E4CD9"/>
    <w:rsid w:val="005E5998"/>
    <w:rsid w:val="005E5D6A"/>
    <w:rsid w:val="005F28CE"/>
    <w:rsid w:val="005F3068"/>
    <w:rsid w:val="005F56AA"/>
    <w:rsid w:val="005F7EAE"/>
    <w:rsid w:val="0060051B"/>
    <w:rsid w:val="006062BE"/>
    <w:rsid w:val="00607ABF"/>
    <w:rsid w:val="00607F9C"/>
    <w:rsid w:val="0061169A"/>
    <w:rsid w:val="00613E2B"/>
    <w:rsid w:val="006154EB"/>
    <w:rsid w:val="00615D6A"/>
    <w:rsid w:val="006164FF"/>
    <w:rsid w:val="00616D4B"/>
    <w:rsid w:val="00617CF4"/>
    <w:rsid w:val="0062029C"/>
    <w:rsid w:val="00621842"/>
    <w:rsid w:val="00622D99"/>
    <w:rsid w:val="00622F6D"/>
    <w:rsid w:val="00623FE9"/>
    <w:rsid w:val="00625C3F"/>
    <w:rsid w:val="00627166"/>
    <w:rsid w:val="00627CFD"/>
    <w:rsid w:val="00630666"/>
    <w:rsid w:val="006308C9"/>
    <w:rsid w:val="00633CB4"/>
    <w:rsid w:val="00634790"/>
    <w:rsid w:val="006359D4"/>
    <w:rsid w:val="00636FBF"/>
    <w:rsid w:val="006371C8"/>
    <w:rsid w:val="00637922"/>
    <w:rsid w:val="0064065A"/>
    <w:rsid w:val="006508A9"/>
    <w:rsid w:val="00650CBA"/>
    <w:rsid w:val="0065102D"/>
    <w:rsid w:val="0065240A"/>
    <w:rsid w:val="00652895"/>
    <w:rsid w:val="00652FB2"/>
    <w:rsid w:val="00654C61"/>
    <w:rsid w:val="00660240"/>
    <w:rsid w:val="006604D6"/>
    <w:rsid w:val="00660B6D"/>
    <w:rsid w:val="00661C7F"/>
    <w:rsid w:val="006631F5"/>
    <w:rsid w:val="0066420C"/>
    <w:rsid w:val="006642EC"/>
    <w:rsid w:val="00664AA5"/>
    <w:rsid w:val="00665175"/>
    <w:rsid w:val="006654E6"/>
    <w:rsid w:val="00665DBF"/>
    <w:rsid w:val="00665DD4"/>
    <w:rsid w:val="00673F39"/>
    <w:rsid w:val="006751C0"/>
    <w:rsid w:val="006756E0"/>
    <w:rsid w:val="006764B4"/>
    <w:rsid w:val="0067654F"/>
    <w:rsid w:val="006777CC"/>
    <w:rsid w:val="00677A78"/>
    <w:rsid w:val="00681580"/>
    <w:rsid w:val="0068168F"/>
    <w:rsid w:val="00682B2D"/>
    <w:rsid w:val="006838C3"/>
    <w:rsid w:val="0068481B"/>
    <w:rsid w:val="00685A88"/>
    <w:rsid w:val="00685BFE"/>
    <w:rsid w:val="006869F4"/>
    <w:rsid w:val="00690417"/>
    <w:rsid w:val="00691BA0"/>
    <w:rsid w:val="006923CF"/>
    <w:rsid w:val="006A0DDE"/>
    <w:rsid w:val="006A3707"/>
    <w:rsid w:val="006A3F66"/>
    <w:rsid w:val="006A71FE"/>
    <w:rsid w:val="006A77CB"/>
    <w:rsid w:val="006B01F6"/>
    <w:rsid w:val="006B0E10"/>
    <w:rsid w:val="006B2EB1"/>
    <w:rsid w:val="006B3A05"/>
    <w:rsid w:val="006B424C"/>
    <w:rsid w:val="006B4952"/>
    <w:rsid w:val="006B4A4A"/>
    <w:rsid w:val="006B4F39"/>
    <w:rsid w:val="006B6B56"/>
    <w:rsid w:val="006B753C"/>
    <w:rsid w:val="006B7B40"/>
    <w:rsid w:val="006C2631"/>
    <w:rsid w:val="006C27BF"/>
    <w:rsid w:val="006C2C79"/>
    <w:rsid w:val="006C3257"/>
    <w:rsid w:val="006C3638"/>
    <w:rsid w:val="006C465F"/>
    <w:rsid w:val="006C4E9E"/>
    <w:rsid w:val="006C5DCB"/>
    <w:rsid w:val="006C6B12"/>
    <w:rsid w:val="006D0891"/>
    <w:rsid w:val="006D2236"/>
    <w:rsid w:val="006D4CF9"/>
    <w:rsid w:val="006D7012"/>
    <w:rsid w:val="006D7814"/>
    <w:rsid w:val="006E14E8"/>
    <w:rsid w:val="006E407E"/>
    <w:rsid w:val="006E435A"/>
    <w:rsid w:val="006F541A"/>
    <w:rsid w:val="006F5F94"/>
    <w:rsid w:val="006F6A70"/>
    <w:rsid w:val="006F7FBA"/>
    <w:rsid w:val="00700ED2"/>
    <w:rsid w:val="007022E7"/>
    <w:rsid w:val="00703196"/>
    <w:rsid w:val="007044D9"/>
    <w:rsid w:val="00706BD5"/>
    <w:rsid w:val="00710696"/>
    <w:rsid w:val="00715380"/>
    <w:rsid w:val="0071619D"/>
    <w:rsid w:val="007166DB"/>
    <w:rsid w:val="00716B06"/>
    <w:rsid w:val="00717083"/>
    <w:rsid w:val="007173AB"/>
    <w:rsid w:val="00721324"/>
    <w:rsid w:val="007216E0"/>
    <w:rsid w:val="00730914"/>
    <w:rsid w:val="0073187D"/>
    <w:rsid w:val="0073645F"/>
    <w:rsid w:val="0073734D"/>
    <w:rsid w:val="007428DF"/>
    <w:rsid w:val="00743510"/>
    <w:rsid w:val="00745321"/>
    <w:rsid w:val="007460B8"/>
    <w:rsid w:val="00753E61"/>
    <w:rsid w:val="00755368"/>
    <w:rsid w:val="00755F8B"/>
    <w:rsid w:val="00757E69"/>
    <w:rsid w:val="00762335"/>
    <w:rsid w:val="007625E2"/>
    <w:rsid w:val="00762F88"/>
    <w:rsid w:val="00764C56"/>
    <w:rsid w:val="00764D9A"/>
    <w:rsid w:val="00767373"/>
    <w:rsid w:val="00767E09"/>
    <w:rsid w:val="00770A8A"/>
    <w:rsid w:val="0077144B"/>
    <w:rsid w:val="00772ED8"/>
    <w:rsid w:val="00777796"/>
    <w:rsid w:val="007807D0"/>
    <w:rsid w:val="00782E92"/>
    <w:rsid w:val="0078359D"/>
    <w:rsid w:val="00783BDE"/>
    <w:rsid w:val="00785A68"/>
    <w:rsid w:val="00786CA7"/>
    <w:rsid w:val="00791BAF"/>
    <w:rsid w:val="00793C84"/>
    <w:rsid w:val="007942D1"/>
    <w:rsid w:val="007943EF"/>
    <w:rsid w:val="00794F0C"/>
    <w:rsid w:val="00796899"/>
    <w:rsid w:val="00796D3D"/>
    <w:rsid w:val="00797039"/>
    <w:rsid w:val="0079745E"/>
    <w:rsid w:val="007A1D57"/>
    <w:rsid w:val="007A3BE6"/>
    <w:rsid w:val="007A64A9"/>
    <w:rsid w:val="007B1457"/>
    <w:rsid w:val="007B272D"/>
    <w:rsid w:val="007B2987"/>
    <w:rsid w:val="007B4479"/>
    <w:rsid w:val="007B5373"/>
    <w:rsid w:val="007B6BA6"/>
    <w:rsid w:val="007B74F0"/>
    <w:rsid w:val="007C0813"/>
    <w:rsid w:val="007C1B1F"/>
    <w:rsid w:val="007C2E26"/>
    <w:rsid w:val="007D1CB4"/>
    <w:rsid w:val="007D2618"/>
    <w:rsid w:val="007D2E75"/>
    <w:rsid w:val="007D42B5"/>
    <w:rsid w:val="007D47EB"/>
    <w:rsid w:val="007D7B98"/>
    <w:rsid w:val="007E1BC2"/>
    <w:rsid w:val="007E3970"/>
    <w:rsid w:val="007E407F"/>
    <w:rsid w:val="007E51E5"/>
    <w:rsid w:val="007E581B"/>
    <w:rsid w:val="007E5B5A"/>
    <w:rsid w:val="007E623C"/>
    <w:rsid w:val="007F2084"/>
    <w:rsid w:val="007F315C"/>
    <w:rsid w:val="007F3F8B"/>
    <w:rsid w:val="007F5DE4"/>
    <w:rsid w:val="007F5DE7"/>
    <w:rsid w:val="007F6783"/>
    <w:rsid w:val="00800510"/>
    <w:rsid w:val="00802B4C"/>
    <w:rsid w:val="00803A73"/>
    <w:rsid w:val="00804551"/>
    <w:rsid w:val="00804A4A"/>
    <w:rsid w:val="00806B3B"/>
    <w:rsid w:val="008076BB"/>
    <w:rsid w:val="008113A1"/>
    <w:rsid w:val="00811AA3"/>
    <w:rsid w:val="00812C6A"/>
    <w:rsid w:val="00812EFF"/>
    <w:rsid w:val="00813723"/>
    <w:rsid w:val="00813D80"/>
    <w:rsid w:val="00814317"/>
    <w:rsid w:val="008158E4"/>
    <w:rsid w:val="0081636A"/>
    <w:rsid w:val="00816DED"/>
    <w:rsid w:val="00817092"/>
    <w:rsid w:val="00821DE9"/>
    <w:rsid w:val="00822362"/>
    <w:rsid w:val="00824667"/>
    <w:rsid w:val="00825438"/>
    <w:rsid w:val="008266F7"/>
    <w:rsid w:val="00832B11"/>
    <w:rsid w:val="00832E1F"/>
    <w:rsid w:val="0083375F"/>
    <w:rsid w:val="00835CED"/>
    <w:rsid w:val="00837468"/>
    <w:rsid w:val="00837D7C"/>
    <w:rsid w:val="00841F61"/>
    <w:rsid w:val="00845201"/>
    <w:rsid w:val="008460A4"/>
    <w:rsid w:val="00846289"/>
    <w:rsid w:val="00846C98"/>
    <w:rsid w:val="00847A17"/>
    <w:rsid w:val="00852AD7"/>
    <w:rsid w:val="00854F10"/>
    <w:rsid w:val="00855042"/>
    <w:rsid w:val="00857492"/>
    <w:rsid w:val="0086056F"/>
    <w:rsid w:val="008607A6"/>
    <w:rsid w:val="0086217A"/>
    <w:rsid w:val="00862C51"/>
    <w:rsid w:val="00864A83"/>
    <w:rsid w:val="00866588"/>
    <w:rsid w:val="008701C5"/>
    <w:rsid w:val="00871423"/>
    <w:rsid w:val="008733AA"/>
    <w:rsid w:val="00873A95"/>
    <w:rsid w:val="00873B8E"/>
    <w:rsid w:val="008754C1"/>
    <w:rsid w:val="0087651C"/>
    <w:rsid w:val="00876CE4"/>
    <w:rsid w:val="00876E6E"/>
    <w:rsid w:val="00884644"/>
    <w:rsid w:val="00890843"/>
    <w:rsid w:val="008923A1"/>
    <w:rsid w:val="008937AC"/>
    <w:rsid w:val="00894032"/>
    <w:rsid w:val="008970B0"/>
    <w:rsid w:val="008973BD"/>
    <w:rsid w:val="008A1F50"/>
    <w:rsid w:val="008A30FA"/>
    <w:rsid w:val="008A5B77"/>
    <w:rsid w:val="008B0022"/>
    <w:rsid w:val="008B3FCF"/>
    <w:rsid w:val="008B4C59"/>
    <w:rsid w:val="008B57F6"/>
    <w:rsid w:val="008C0D6B"/>
    <w:rsid w:val="008C0F54"/>
    <w:rsid w:val="008C20D1"/>
    <w:rsid w:val="008C2BE6"/>
    <w:rsid w:val="008C4D68"/>
    <w:rsid w:val="008C5C56"/>
    <w:rsid w:val="008C75DE"/>
    <w:rsid w:val="008D0EB7"/>
    <w:rsid w:val="008D3B13"/>
    <w:rsid w:val="008D3E52"/>
    <w:rsid w:val="008D3F4C"/>
    <w:rsid w:val="008D6C6F"/>
    <w:rsid w:val="008E28DC"/>
    <w:rsid w:val="008E2A9B"/>
    <w:rsid w:val="008E5BC3"/>
    <w:rsid w:val="008E6713"/>
    <w:rsid w:val="008E7A84"/>
    <w:rsid w:val="008F08AA"/>
    <w:rsid w:val="008F0E58"/>
    <w:rsid w:val="008F225B"/>
    <w:rsid w:val="008F396C"/>
    <w:rsid w:val="00901E86"/>
    <w:rsid w:val="00903306"/>
    <w:rsid w:val="00906132"/>
    <w:rsid w:val="0090671C"/>
    <w:rsid w:val="00907392"/>
    <w:rsid w:val="009074C5"/>
    <w:rsid w:val="009078B4"/>
    <w:rsid w:val="00910738"/>
    <w:rsid w:val="00911F40"/>
    <w:rsid w:val="00912293"/>
    <w:rsid w:val="009155F6"/>
    <w:rsid w:val="009170CA"/>
    <w:rsid w:val="009206B9"/>
    <w:rsid w:val="00924511"/>
    <w:rsid w:val="00924732"/>
    <w:rsid w:val="00924997"/>
    <w:rsid w:val="009259CB"/>
    <w:rsid w:val="009267EB"/>
    <w:rsid w:val="00926CDC"/>
    <w:rsid w:val="00927857"/>
    <w:rsid w:val="0093032D"/>
    <w:rsid w:val="00931E7C"/>
    <w:rsid w:val="009342DE"/>
    <w:rsid w:val="009430FA"/>
    <w:rsid w:val="00944392"/>
    <w:rsid w:val="009450EE"/>
    <w:rsid w:val="00946F7B"/>
    <w:rsid w:val="009553C6"/>
    <w:rsid w:val="00955D51"/>
    <w:rsid w:val="009569A2"/>
    <w:rsid w:val="00957C37"/>
    <w:rsid w:val="009603D8"/>
    <w:rsid w:val="00963D37"/>
    <w:rsid w:val="00964A48"/>
    <w:rsid w:val="00964D6E"/>
    <w:rsid w:val="00966250"/>
    <w:rsid w:val="00966EBF"/>
    <w:rsid w:val="009674CF"/>
    <w:rsid w:val="009707C7"/>
    <w:rsid w:val="009719D4"/>
    <w:rsid w:val="00977757"/>
    <w:rsid w:val="009864F6"/>
    <w:rsid w:val="009866F0"/>
    <w:rsid w:val="00987A8E"/>
    <w:rsid w:val="00987E58"/>
    <w:rsid w:val="009924E5"/>
    <w:rsid w:val="0099283D"/>
    <w:rsid w:val="00992B1F"/>
    <w:rsid w:val="00996A9A"/>
    <w:rsid w:val="00996AF8"/>
    <w:rsid w:val="009A6203"/>
    <w:rsid w:val="009A6B8D"/>
    <w:rsid w:val="009A79EF"/>
    <w:rsid w:val="009B05C5"/>
    <w:rsid w:val="009B2DEA"/>
    <w:rsid w:val="009B3EF5"/>
    <w:rsid w:val="009B5C04"/>
    <w:rsid w:val="009B61C2"/>
    <w:rsid w:val="009C01B5"/>
    <w:rsid w:val="009C0621"/>
    <w:rsid w:val="009C23ED"/>
    <w:rsid w:val="009C4FAA"/>
    <w:rsid w:val="009C6C9B"/>
    <w:rsid w:val="009D1789"/>
    <w:rsid w:val="009D1ED7"/>
    <w:rsid w:val="009D5204"/>
    <w:rsid w:val="009D5C02"/>
    <w:rsid w:val="009E1052"/>
    <w:rsid w:val="009E15DC"/>
    <w:rsid w:val="009E15EB"/>
    <w:rsid w:val="009E2D55"/>
    <w:rsid w:val="009E5F70"/>
    <w:rsid w:val="009F1CC2"/>
    <w:rsid w:val="009F2346"/>
    <w:rsid w:val="009F302E"/>
    <w:rsid w:val="009F39CF"/>
    <w:rsid w:val="009F3BE2"/>
    <w:rsid w:val="009F4F2A"/>
    <w:rsid w:val="009F5060"/>
    <w:rsid w:val="009F5B63"/>
    <w:rsid w:val="009F629F"/>
    <w:rsid w:val="009F732A"/>
    <w:rsid w:val="009F7CE4"/>
    <w:rsid w:val="00A008BF"/>
    <w:rsid w:val="00A01CFC"/>
    <w:rsid w:val="00A0758A"/>
    <w:rsid w:val="00A076BA"/>
    <w:rsid w:val="00A0794E"/>
    <w:rsid w:val="00A1130B"/>
    <w:rsid w:val="00A115F8"/>
    <w:rsid w:val="00A116B5"/>
    <w:rsid w:val="00A146D8"/>
    <w:rsid w:val="00A173F8"/>
    <w:rsid w:val="00A20E7D"/>
    <w:rsid w:val="00A22C23"/>
    <w:rsid w:val="00A23629"/>
    <w:rsid w:val="00A35D8A"/>
    <w:rsid w:val="00A36923"/>
    <w:rsid w:val="00A41899"/>
    <w:rsid w:val="00A428F7"/>
    <w:rsid w:val="00A42A86"/>
    <w:rsid w:val="00A44626"/>
    <w:rsid w:val="00A45514"/>
    <w:rsid w:val="00A4587B"/>
    <w:rsid w:val="00A45981"/>
    <w:rsid w:val="00A50433"/>
    <w:rsid w:val="00A54EDB"/>
    <w:rsid w:val="00A56344"/>
    <w:rsid w:val="00A609BD"/>
    <w:rsid w:val="00A6136C"/>
    <w:rsid w:val="00A62872"/>
    <w:rsid w:val="00A637C5"/>
    <w:rsid w:val="00A666E4"/>
    <w:rsid w:val="00A66959"/>
    <w:rsid w:val="00A731BB"/>
    <w:rsid w:val="00A80AC6"/>
    <w:rsid w:val="00A823FF"/>
    <w:rsid w:val="00A84274"/>
    <w:rsid w:val="00A84382"/>
    <w:rsid w:val="00A86189"/>
    <w:rsid w:val="00A86206"/>
    <w:rsid w:val="00A87488"/>
    <w:rsid w:val="00A8789D"/>
    <w:rsid w:val="00A87A15"/>
    <w:rsid w:val="00A87C95"/>
    <w:rsid w:val="00A9136D"/>
    <w:rsid w:val="00A92517"/>
    <w:rsid w:val="00A9301A"/>
    <w:rsid w:val="00A9561B"/>
    <w:rsid w:val="00AA1AC0"/>
    <w:rsid w:val="00AA1D77"/>
    <w:rsid w:val="00AA2469"/>
    <w:rsid w:val="00AA4861"/>
    <w:rsid w:val="00AA594C"/>
    <w:rsid w:val="00AB20AC"/>
    <w:rsid w:val="00AB342C"/>
    <w:rsid w:val="00AB3D9A"/>
    <w:rsid w:val="00AB3ED9"/>
    <w:rsid w:val="00AB4D48"/>
    <w:rsid w:val="00AB611C"/>
    <w:rsid w:val="00AB6F3A"/>
    <w:rsid w:val="00AC1882"/>
    <w:rsid w:val="00AC2FBF"/>
    <w:rsid w:val="00AC301F"/>
    <w:rsid w:val="00AC388A"/>
    <w:rsid w:val="00AC38DE"/>
    <w:rsid w:val="00AC3916"/>
    <w:rsid w:val="00AC3A05"/>
    <w:rsid w:val="00AD092E"/>
    <w:rsid w:val="00AD32F2"/>
    <w:rsid w:val="00AD34DE"/>
    <w:rsid w:val="00AD39B1"/>
    <w:rsid w:val="00AD3DC5"/>
    <w:rsid w:val="00AD4974"/>
    <w:rsid w:val="00AD4A43"/>
    <w:rsid w:val="00AD4BC7"/>
    <w:rsid w:val="00AD50E2"/>
    <w:rsid w:val="00AD54AE"/>
    <w:rsid w:val="00AD5FFE"/>
    <w:rsid w:val="00AE1DCE"/>
    <w:rsid w:val="00AE26EB"/>
    <w:rsid w:val="00AE5395"/>
    <w:rsid w:val="00AE55B2"/>
    <w:rsid w:val="00AE77CF"/>
    <w:rsid w:val="00AF1C5A"/>
    <w:rsid w:val="00AF240E"/>
    <w:rsid w:val="00AF2652"/>
    <w:rsid w:val="00AF30FE"/>
    <w:rsid w:val="00AF3C16"/>
    <w:rsid w:val="00AF53DD"/>
    <w:rsid w:val="00AF5AFA"/>
    <w:rsid w:val="00AF63F7"/>
    <w:rsid w:val="00B012A6"/>
    <w:rsid w:val="00B0145D"/>
    <w:rsid w:val="00B02C2C"/>
    <w:rsid w:val="00B04535"/>
    <w:rsid w:val="00B054A5"/>
    <w:rsid w:val="00B067F8"/>
    <w:rsid w:val="00B06A77"/>
    <w:rsid w:val="00B107EC"/>
    <w:rsid w:val="00B13E33"/>
    <w:rsid w:val="00B155A0"/>
    <w:rsid w:val="00B17C99"/>
    <w:rsid w:val="00B2312F"/>
    <w:rsid w:val="00B23E46"/>
    <w:rsid w:val="00B243BB"/>
    <w:rsid w:val="00B25661"/>
    <w:rsid w:val="00B331F3"/>
    <w:rsid w:val="00B365B3"/>
    <w:rsid w:val="00B40170"/>
    <w:rsid w:val="00B41C6A"/>
    <w:rsid w:val="00B438DE"/>
    <w:rsid w:val="00B507D1"/>
    <w:rsid w:val="00B5192E"/>
    <w:rsid w:val="00B52A3B"/>
    <w:rsid w:val="00B53964"/>
    <w:rsid w:val="00B56A4E"/>
    <w:rsid w:val="00B705DD"/>
    <w:rsid w:val="00B718E9"/>
    <w:rsid w:val="00B71AF1"/>
    <w:rsid w:val="00B72A2D"/>
    <w:rsid w:val="00B748B3"/>
    <w:rsid w:val="00B750EA"/>
    <w:rsid w:val="00B76685"/>
    <w:rsid w:val="00B77961"/>
    <w:rsid w:val="00B77D17"/>
    <w:rsid w:val="00B809E7"/>
    <w:rsid w:val="00B81497"/>
    <w:rsid w:val="00B8216E"/>
    <w:rsid w:val="00B822E0"/>
    <w:rsid w:val="00B823DA"/>
    <w:rsid w:val="00B937F9"/>
    <w:rsid w:val="00BA0E91"/>
    <w:rsid w:val="00BA11E7"/>
    <w:rsid w:val="00BA1A9B"/>
    <w:rsid w:val="00BA335F"/>
    <w:rsid w:val="00BA524D"/>
    <w:rsid w:val="00BA533F"/>
    <w:rsid w:val="00BA7046"/>
    <w:rsid w:val="00BA7845"/>
    <w:rsid w:val="00BB0A50"/>
    <w:rsid w:val="00BB219B"/>
    <w:rsid w:val="00BB3B4C"/>
    <w:rsid w:val="00BB4421"/>
    <w:rsid w:val="00BB6087"/>
    <w:rsid w:val="00BC0148"/>
    <w:rsid w:val="00BC0E7B"/>
    <w:rsid w:val="00BC1D28"/>
    <w:rsid w:val="00BC31F5"/>
    <w:rsid w:val="00BC54A1"/>
    <w:rsid w:val="00BD1E00"/>
    <w:rsid w:val="00BD3009"/>
    <w:rsid w:val="00BD3548"/>
    <w:rsid w:val="00BD41C5"/>
    <w:rsid w:val="00BD47D7"/>
    <w:rsid w:val="00BD5CD2"/>
    <w:rsid w:val="00BE34AD"/>
    <w:rsid w:val="00BE3767"/>
    <w:rsid w:val="00BE40B1"/>
    <w:rsid w:val="00BE5375"/>
    <w:rsid w:val="00BE65B5"/>
    <w:rsid w:val="00BF0486"/>
    <w:rsid w:val="00BF1ABF"/>
    <w:rsid w:val="00BF1DB8"/>
    <w:rsid w:val="00BF674B"/>
    <w:rsid w:val="00BF6B78"/>
    <w:rsid w:val="00C00829"/>
    <w:rsid w:val="00C00D2E"/>
    <w:rsid w:val="00C010B8"/>
    <w:rsid w:val="00C035A1"/>
    <w:rsid w:val="00C0434C"/>
    <w:rsid w:val="00C05F8D"/>
    <w:rsid w:val="00C10066"/>
    <w:rsid w:val="00C109B2"/>
    <w:rsid w:val="00C123B5"/>
    <w:rsid w:val="00C1376F"/>
    <w:rsid w:val="00C16ED9"/>
    <w:rsid w:val="00C20DC9"/>
    <w:rsid w:val="00C231A4"/>
    <w:rsid w:val="00C24C3E"/>
    <w:rsid w:val="00C24F73"/>
    <w:rsid w:val="00C26038"/>
    <w:rsid w:val="00C2654E"/>
    <w:rsid w:val="00C3062B"/>
    <w:rsid w:val="00C30EBF"/>
    <w:rsid w:val="00C31974"/>
    <w:rsid w:val="00C31E22"/>
    <w:rsid w:val="00C3352A"/>
    <w:rsid w:val="00C34449"/>
    <w:rsid w:val="00C344F0"/>
    <w:rsid w:val="00C367DC"/>
    <w:rsid w:val="00C36CE4"/>
    <w:rsid w:val="00C37A30"/>
    <w:rsid w:val="00C40160"/>
    <w:rsid w:val="00C407E9"/>
    <w:rsid w:val="00C40DF4"/>
    <w:rsid w:val="00C45E7B"/>
    <w:rsid w:val="00C54829"/>
    <w:rsid w:val="00C5516D"/>
    <w:rsid w:val="00C554F2"/>
    <w:rsid w:val="00C601AD"/>
    <w:rsid w:val="00C6293E"/>
    <w:rsid w:val="00C67132"/>
    <w:rsid w:val="00C6763E"/>
    <w:rsid w:val="00C70A7A"/>
    <w:rsid w:val="00C71AD9"/>
    <w:rsid w:val="00C73DA1"/>
    <w:rsid w:val="00C74245"/>
    <w:rsid w:val="00C75E07"/>
    <w:rsid w:val="00C76611"/>
    <w:rsid w:val="00C76FDD"/>
    <w:rsid w:val="00C8085E"/>
    <w:rsid w:val="00C83A60"/>
    <w:rsid w:val="00C85396"/>
    <w:rsid w:val="00C97D2F"/>
    <w:rsid w:val="00CA0372"/>
    <w:rsid w:val="00CA15D9"/>
    <w:rsid w:val="00CA348C"/>
    <w:rsid w:val="00CA6D7C"/>
    <w:rsid w:val="00CA75EB"/>
    <w:rsid w:val="00CB1BF4"/>
    <w:rsid w:val="00CB24C5"/>
    <w:rsid w:val="00CB3500"/>
    <w:rsid w:val="00CC2418"/>
    <w:rsid w:val="00CC336A"/>
    <w:rsid w:val="00CD1034"/>
    <w:rsid w:val="00CD2992"/>
    <w:rsid w:val="00CD2EE8"/>
    <w:rsid w:val="00CD5275"/>
    <w:rsid w:val="00CD64B3"/>
    <w:rsid w:val="00CE02BE"/>
    <w:rsid w:val="00CE0AAA"/>
    <w:rsid w:val="00CE247B"/>
    <w:rsid w:val="00CE3E24"/>
    <w:rsid w:val="00CE4DD6"/>
    <w:rsid w:val="00CE5882"/>
    <w:rsid w:val="00CE642F"/>
    <w:rsid w:val="00CE7EF3"/>
    <w:rsid w:val="00CF35D0"/>
    <w:rsid w:val="00CF36E9"/>
    <w:rsid w:val="00CF3BE5"/>
    <w:rsid w:val="00CF3E7A"/>
    <w:rsid w:val="00CF4452"/>
    <w:rsid w:val="00CF5274"/>
    <w:rsid w:val="00CF5372"/>
    <w:rsid w:val="00D0128D"/>
    <w:rsid w:val="00D020EA"/>
    <w:rsid w:val="00D02464"/>
    <w:rsid w:val="00D02DF3"/>
    <w:rsid w:val="00D031FF"/>
    <w:rsid w:val="00D04C54"/>
    <w:rsid w:val="00D0540A"/>
    <w:rsid w:val="00D06BA7"/>
    <w:rsid w:val="00D06D81"/>
    <w:rsid w:val="00D07667"/>
    <w:rsid w:val="00D10EB0"/>
    <w:rsid w:val="00D12F8A"/>
    <w:rsid w:val="00D17EA9"/>
    <w:rsid w:val="00D20D48"/>
    <w:rsid w:val="00D21B4A"/>
    <w:rsid w:val="00D2297F"/>
    <w:rsid w:val="00D22E40"/>
    <w:rsid w:val="00D24A02"/>
    <w:rsid w:val="00D24CF1"/>
    <w:rsid w:val="00D32F5D"/>
    <w:rsid w:val="00D34F35"/>
    <w:rsid w:val="00D36136"/>
    <w:rsid w:val="00D3798F"/>
    <w:rsid w:val="00D439DD"/>
    <w:rsid w:val="00D440D5"/>
    <w:rsid w:val="00D47ACD"/>
    <w:rsid w:val="00D47E1B"/>
    <w:rsid w:val="00D5045F"/>
    <w:rsid w:val="00D50538"/>
    <w:rsid w:val="00D5205F"/>
    <w:rsid w:val="00D532A2"/>
    <w:rsid w:val="00D55839"/>
    <w:rsid w:val="00D5653D"/>
    <w:rsid w:val="00D617CE"/>
    <w:rsid w:val="00D630EF"/>
    <w:rsid w:val="00D63245"/>
    <w:rsid w:val="00D637F8"/>
    <w:rsid w:val="00D6418C"/>
    <w:rsid w:val="00D642D1"/>
    <w:rsid w:val="00D667B2"/>
    <w:rsid w:val="00D67D17"/>
    <w:rsid w:val="00D73AD0"/>
    <w:rsid w:val="00D75504"/>
    <w:rsid w:val="00D75DFB"/>
    <w:rsid w:val="00D816AB"/>
    <w:rsid w:val="00D83A36"/>
    <w:rsid w:val="00D84E8B"/>
    <w:rsid w:val="00D84FB2"/>
    <w:rsid w:val="00D854EB"/>
    <w:rsid w:val="00D85577"/>
    <w:rsid w:val="00D86EDC"/>
    <w:rsid w:val="00D91545"/>
    <w:rsid w:val="00D92720"/>
    <w:rsid w:val="00D95C34"/>
    <w:rsid w:val="00D9635E"/>
    <w:rsid w:val="00D96AC8"/>
    <w:rsid w:val="00D96F5F"/>
    <w:rsid w:val="00DA06E4"/>
    <w:rsid w:val="00DA0B0A"/>
    <w:rsid w:val="00DA18FE"/>
    <w:rsid w:val="00DA3EBA"/>
    <w:rsid w:val="00DB3424"/>
    <w:rsid w:val="00DB410E"/>
    <w:rsid w:val="00DB777D"/>
    <w:rsid w:val="00DC1D08"/>
    <w:rsid w:val="00DC3CD2"/>
    <w:rsid w:val="00DC77DE"/>
    <w:rsid w:val="00DC795A"/>
    <w:rsid w:val="00DC7CBA"/>
    <w:rsid w:val="00DD008C"/>
    <w:rsid w:val="00DD0523"/>
    <w:rsid w:val="00DD4650"/>
    <w:rsid w:val="00DD4BF3"/>
    <w:rsid w:val="00DD5384"/>
    <w:rsid w:val="00DD587D"/>
    <w:rsid w:val="00DD70F8"/>
    <w:rsid w:val="00DD7297"/>
    <w:rsid w:val="00DD74EA"/>
    <w:rsid w:val="00DE0231"/>
    <w:rsid w:val="00DE04DF"/>
    <w:rsid w:val="00DE0A81"/>
    <w:rsid w:val="00DE101F"/>
    <w:rsid w:val="00DE233D"/>
    <w:rsid w:val="00DE3C01"/>
    <w:rsid w:val="00DE425A"/>
    <w:rsid w:val="00DE44EC"/>
    <w:rsid w:val="00DE54E2"/>
    <w:rsid w:val="00DE556D"/>
    <w:rsid w:val="00DE5A0B"/>
    <w:rsid w:val="00DE7528"/>
    <w:rsid w:val="00DF2790"/>
    <w:rsid w:val="00DF42D8"/>
    <w:rsid w:val="00DF601B"/>
    <w:rsid w:val="00DF7749"/>
    <w:rsid w:val="00DF7C70"/>
    <w:rsid w:val="00E0026D"/>
    <w:rsid w:val="00E00747"/>
    <w:rsid w:val="00E01971"/>
    <w:rsid w:val="00E02DF9"/>
    <w:rsid w:val="00E04469"/>
    <w:rsid w:val="00E068BC"/>
    <w:rsid w:val="00E07E28"/>
    <w:rsid w:val="00E10C11"/>
    <w:rsid w:val="00E123BF"/>
    <w:rsid w:val="00E13D81"/>
    <w:rsid w:val="00E14E28"/>
    <w:rsid w:val="00E15D66"/>
    <w:rsid w:val="00E16315"/>
    <w:rsid w:val="00E166D2"/>
    <w:rsid w:val="00E16D26"/>
    <w:rsid w:val="00E17F88"/>
    <w:rsid w:val="00E21256"/>
    <w:rsid w:val="00E222C4"/>
    <w:rsid w:val="00E24112"/>
    <w:rsid w:val="00E26B1C"/>
    <w:rsid w:val="00E30566"/>
    <w:rsid w:val="00E30A31"/>
    <w:rsid w:val="00E31E59"/>
    <w:rsid w:val="00E3202F"/>
    <w:rsid w:val="00E33007"/>
    <w:rsid w:val="00E3556C"/>
    <w:rsid w:val="00E3575B"/>
    <w:rsid w:val="00E376B3"/>
    <w:rsid w:val="00E40AD6"/>
    <w:rsid w:val="00E42384"/>
    <w:rsid w:val="00E4285A"/>
    <w:rsid w:val="00E43912"/>
    <w:rsid w:val="00E44388"/>
    <w:rsid w:val="00E4641A"/>
    <w:rsid w:val="00E4661D"/>
    <w:rsid w:val="00E469AA"/>
    <w:rsid w:val="00E541CE"/>
    <w:rsid w:val="00E54235"/>
    <w:rsid w:val="00E54B86"/>
    <w:rsid w:val="00E55C0F"/>
    <w:rsid w:val="00E56535"/>
    <w:rsid w:val="00E5753E"/>
    <w:rsid w:val="00E57952"/>
    <w:rsid w:val="00E57B5A"/>
    <w:rsid w:val="00E609B6"/>
    <w:rsid w:val="00E60DFD"/>
    <w:rsid w:val="00E65AA2"/>
    <w:rsid w:val="00E665E0"/>
    <w:rsid w:val="00E66BC4"/>
    <w:rsid w:val="00E67BC0"/>
    <w:rsid w:val="00E72B89"/>
    <w:rsid w:val="00E72D51"/>
    <w:rsid w:val="00E72F57"/>
    <w:rsid w:val="00E73710"/>
    <w:rsid w:val="00E740DD"/>
    <w:rsid w:val="00E76443"/>
    <w:rsid w:val="00E76909"/>
    <w:rsid w:val="00E76B08"/>
    <w:rsid w:val="00E773B1"/>
    <w:rsid w:val="00E77DBC"/>
    <w:rsid w:val="00E81114"/>
    <w:rsid w:val="00E81B7C"/>
    <w:rsid w:val="00E831AD"/>
    <w:rsid w:val="00E837E6"/>
    <w:rsid w:val="00E8487E"/>
    <w:rsid w:val="00E8553E"/>
    <w:rsid w:val="00E864FF"/>
    <w:rsid w:val="00E86539"/>
    <w:rsid w:val="00E86C03"/>
    <w:rsid w:val="00E87294"/>
    <w:rsid w:val="00E87E4B"/>
    <w:rsid w:val="00E94C2C"/>
    <w:rsid w:val="00E9528E"/>
    <w:rsid w:val="00E969B8"/>
    <w:rsid w:val="00E97AA9"/>
    <w:rsid w:val="00EA0459"/>
    <w:rsid w:val="00EA268B"/>
    <w:rsid w:val="00EA2B95"/>
    <w:rsid w:val="00EA44D8"/>
    <w:rsid w:val="00EA69C9"/>
    <w:rsid w:val="00EB02A7"/>
    <w:rsid w:val="00EB3BD5"/>
    <w:rsid w:val="00EB5A49"/>
    <w:rsid w:val="00EB7E42"/>
    <w:rsid w:val="00EC0147"/>
    <w:rsid w:val="00EC0CAA"/>
    <w:rsid w:val="00EC1BBD"/>
    <w:rsid w:val="00EC2072"/>
    <w:rsid w:val="00EC287D"/>
    <w:rsid w:val="00EC30B1"/>
    <w:rsid w:val="00EC446B"/>
    <w:rsid w:val="00EC55F7"/>
    <w:rsid w:val="00EC6FEE"/>
    <w:rsid w:val="00EE173D"/>
    <w:rsid w:val="00EE27C1"/>
    <w:rsid w:val="00EE3373"/>
    <w:rsid w:val="00EE6F2C"/>
    <w:rsid w:val="00EE7440"/>
    <w:rsid w:val="00EF0C8C"/>
    <w:rsid w:val="00EF1158"/>
    <w:rsid w:val="00EF2446"/>
    <w:rsid w:val="00EF3027"/>
    <w:rsid w:val="00F0105B"/>
    <w:rsid w:val="00F01533"/>
    <w:rsid w:val="00F01F00"/>
    <w:rsid w:val="00F01F8C"/>
    <w:rsid w:val="00F02324"/>
    <w:rsid w:val="00F031AA"/>
    <w:rsid w:val="00F04F42"/>
    <w:rsid w:val="00F0752E"/>
    <w:rsid w:val="00F0792A"/>
    <w:rsid w:val="00F109E2"/>
    <w:rsid w:val="00F126F8"/>
    <w:rsid w:val="00F12AC3"/>
    <w:rsid w:val="00F1442E"/>
    <w:rsid w:val="00F14B2F"/>
    <w:rsid w:val="00F15030"/>
    <w:rsid w:val="00F16E89"/>
    <w:rsid w:val="00F17D98"/>
    <w:rsid w:val="00F20F03"/>
    <w:rsid w:val="00F20F5C"/>
    <w:rsid w:val="00F223BA"/>
    <w:rsid w:val="00F238BD"/>
    <w:rsid w:val="00F2477E"/>
    <w:rsid w:val="00F24DA6"/>
    <w:rsid w:val="00F26DB5"/>
    <w:rsid w:val="00F26DEF"/>
    <w:rsid w:val="00F274D9"/>
    <w:rsid w:val="00F32195"/>
    <w:rsid w:val="00F32B20"/>
    <w:rsid w:val="00F32D1E"/>
    <w:rsid w:val="00F33C06"/>
    <w:rsid w:val="00F35C91"/>
    <w:rsid w:val="00F37CEF"/>
    <w:rsid w:val="00F41890"/>
    <w:rsid w:val="00F41996"/>
    <w:rsid w:val="00F4287D"/>
    <w:rsid w:val="00F4335C"/>
    <w:rsid w:val="00F4423F"/>
    <w:rsid w:val="00F45D1A"/>
    <w:rsid w:val="00F467E0"/>
    <w:rsid w:val="00F47750"/>
    <w:rsid w:val="00F52464"/>
    <w:rsid w:val="00F5275F"/>
    <w:rsid w:val="00F53C31"/>
    <w:rsid w:val="00F54E0D"/>
    <w:rsid w:val="00F5556F"/>
    <w:rsid w:val="00F5645D"/>
    <w:rsid w:val="00F604BC"/>
    <w:rsid w:val="00F613F6"/>
    <w:rsid w:val="00F62A6E"/>
    <w:rsid w:val="00F63C9E"/>
    <w:rsid w:val="00F65B45"/>
    <w:rsid w:val="00F65DAB"/>
    <w:rsid w:val="00F66077"/>
    <w:rsid w:val="00F67DD7"/>
    <w:rsid w:val="00F72C3B"/>
    <w:rsid w:val="00F738E8"/>
    <w:rsid w:val="00F7590B"/>
    <w:rsid w:val="00F772D3"/>
    <w:rsid w:val="00F8099C"/>
    <w:rsid w:val="00F80C8B"/>
    <w:rsid w:val="00F8172E"/>
    <w:rsid w:val="00F8241C"/>
    <w:rsid w:val="00F8312E"/>
    <w:rsid w:val="00F8542E"/>
    <w:rsid w:val="00F87EFF"/>
    <w:rsid w:val="00F90660"/>
    <w:rsid w:val="00F907A1"/>
    <w:rsid w:val="00F93856"/>
    <w:rsid w:val="00F93C73"/>
    <w:rsid w:val="00F9709E"/>
    <w:rsid w:val="00FA75B2"/>
    <w:rsid w:val="00FB3246"/>
    <w:rsid w:val="00FB374E"/>
    <w:rsid w:val="00FB3F4E"/>
    <w:rsid w:val="00FB72B9"/>
    <w:rsid w:val="00FC01DB"/>
    <w:rsid w:val="00FC020E"/>
    <w:rsid w:val="00FC032A"/>
    <w:rsid w:val="00FC0C46"/>
    <w:rsid w:val="00FC17F5"/>
    <w:rsid w:val="00FC1BB5"/>
    <w:rsid w:val="00FC5345"/>
    <w:rsid w:val="00FC6761"/>
    <w:rsid w:val="00FD3BCF"/>
    <w:rsid w:val="00FD4CC7"/>
    <w:rsid w:val="00FD4F78"/>
    <w:rsid w:val="00FD5644"/>
    <w:rsid w:val="00FE0187"/>
    <w:rsid w:val="00FE0E00"/>
    <w:rsid w:val="00FE0FE2"/>
    <w:rsid w:val="00FE185E"/>
    <w:rsid w:val="00FE1BD7"/>
    <w:rsid w:val="00FE311C"/>
    <w:rsid w:val="00FE3A04"/>
    <w:rsid w:val="00FF084D"/>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50FB5"/>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
    <w:basedOn w:val="a0"/>
    <w:next w:val="a0"/>
    <w:link w:val="20"/>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列出段落,列,列表段,—ñ弌"/>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リスト段落 字符,1st level - Bullet List Paragraph 字符,Lettre d'introduction 字符,Normal bullet 2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508A9"/>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6508A9"/>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numbering" w:customStyle="1" w:styleId="NoList2">
    <w:name w:val="No List2"/>
    <w:next w:val="a3"/>
    <w:uiPriority w:val="99"/>
    <w:semiHidden/>
    <w:unhideWhenUsed/>
    <w:rsid w:val="006508A9"/>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3"/>
    <w:uiPriority w:val="99"/>
    <w:semiHidden/>
    <w:unhideWhenUsed/>
    <w:rsid w:val="006508A9"/>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508A9"/>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508A9"/>
  </w:style>
  <w:style w:type="numbering" w:customStyle="1" w:styleId="StyleBulleted1">
    <w:name w:val="Style Bulleted1"/>
    <w:rsid w:val="006508A9"/>
  </w:style>
  <w:style w:type="numbering" w:customStyle="1" w:styleId="StyleBulletedSymbolsymbolLeft025Hanging02521">
    <w:name w:val="Style Bulleted Symbol (symbol) Left:  0.25&quot; Hanging:  0.25&quot;21"/>
    <w:rsid w:val="006508A9"/>
  </w:style>
  <w:style w:type="numbering" w:customStyle="1" w:styleId="StyleBulletedSymbolsymbolLeft025Hanging02511">
    <w:name w:val="Style Bulleted Symbol (symbol) Left:  0.25&quot; Hanging:  0.25&quot;11"/>
    <w:rsid w:val="006508A9"/>
  </w:style>
  <w:style w:type="numbering" w:customStyle="1" w:styleId="NoList3">
    <w:name w:val="No List3"/>
    <w:next w:val="a3"/>
    <w:uiPriority w:val="99"/>
    <w:semiHidden/>
    <w:unhideWhenUsed/>
    <w:rsid w:val="006508A9"/>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3"/>
    <w:uiPriority w:val="99"/>
    <w:semiHidden/>
    <w:unhideWhenUsed/>
    <w:rsid w:val="006508A9"/>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508A9"/>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508A9"/>
  </w:style>
  <w:style w:type="numbering" w:customStyle="1" w:styleId="StyleBulleted2">
    <w:name w:val="Style Bulleted2"/>
    <w:rsid w:val="006508A9"/>
  </w:style>
  <w:style w:type="numbering" w:customStyle="1" w:styleId="StyleBulletedSymbolsymbolLeft025Hanging02522">
    <w:name w:val="Style Bulleted Symbol (symbol) Left:  0.25&quot; Hanging:  0.25&quot;22"/>
    <w:rsid w:val="006508A9"/>
  </w:style>
  <w:style w:type="numbering" w:customStyle="1" w:styleId="StyleBulletedSymbolsymbolLeft025Hanging02512">
    <w:name w:val="Style Bulleted Symbol (symbol) Left:  0.25&quot; Hanging:  0.25&quot;12"/>
    <w:rsid w:val="006508A9"/>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508A9"/>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3"/>
    <w:uiPriority w:val="99"/>
    <w:semiHidden/>
    <w:unhideWhenUsed/>
    <w:rsid w:val="006508A9"/>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508A9"/>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508A9"/>
  </w:style>
  <w:style w:type="numbering" w:customStyle="1" w:styleId="StyleBulleted3">
    <w:name w:val="Style Bulleted3"/>
    <w:rsid w:val="006508A9"/>
  </w:style>
  <w:style w:type="numbering" w:customStyle="1" w:styleId="StyleBulletedSymbolsymbolLeft025Hanging02523">
    <w:name w:val="Style Bulleted Symbol (symbol) Left:  0.25&quot; Hanging:  0.25&quot;23"/>
    <w:rsid w:val="006508A9"/>
  </w:style>
  <w:style w:type="numbering" w:customStyle="1" w:styleId="StyleBulletedSymbolsymbolLeft025Hanging02513">
    <w:name w:val="Style Bulleted Symbol (symbol) Left:  0.25&quot; Hanging:  0.25&quot;13"/>
    <w:rsid w:val="006508A9"/>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508A9"/>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numbering" w:customStyle="1" w:styleId="2f1">
    <w:name w:val="无列表2"/>
    <w:next w:val="a3"/>
    <w:uiPriority w:val="99"/>
    <w:semiHidden/>
    <w:unhideWhenUsed/>
    <w:rsid w:val="006508A9"/>
  </w:style>
  <w:style w:type="table" w:customStyle="1" w:styleId="2f2">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6">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169083673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 w:id="52540896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1247</Words>
  <Characters>7108</Characters>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2022-01-05T08:30:00Z</dcterms:created>
  <dcterms:modified xsi:type="dcterms:W3CDTF">2022-04-29T04:09:00Z</dcterms:modified>
</cp:coreProperties>
</file>